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B0277" w14:textId="2EDD70D1" w:rsidR="007127F3" w:rsidRDefault="00000000" w:rsidP="00AB3808">
      <w:pPr>
        <w:pStyle w:val="TdocHeader2"/>
        <w:adjustRightInd w:val="0"/>
        <w:snapToGrid w:val="0"/>
        <w:spacing w:before="120" w:after="120"/>
        <w:rPr>
          <w:rFonts w:ascii="Times New Roman" w:hAnsi="Times New Roman"/>
          <w:bCs/>
          <w:kern w:val="2"/>
          <w:sz w:val="28"/>
          <w:szCs w:val="24"/>
          <w:lang w:val="en-US" w:eastAsia="en-US"/>
        </w:rPr>
      </w:pPr>
      <w:bookmarkStart w:id="0" w:name="_Hlk165884647"/>
      <w:bookmarkStart w:id="1" w:name="OLE_LINK3"/>
      <w:bookmarkStart w:id="2" w:name="OLE_LINK4"/>
      <w:bookmarkEnd w:id="0"/>
      <w:r>
        <w:rPr>
          <w:rFonts w:ascii="Times New Roman" w:hAnsi="Times New Roman"/>
          <w:bCs/>
          <w:kern w:val="2"/>
          <w:sz w:val="28"/>
          <w:szCs w:val="24"/>
          <w:lang w:val="en-US" w:eastAsia="en-US"/>
        </w:rPr>
        <w:t>3GPP TSG RAN WG1 #11</w:t>
      </w:r>
      <w:r w:rsidR="00121FF8">
        <w:rPr>
          <w:rFonts w:ascii="Times New Roman" w:eastAsiaTheme="minorEastAsia" w:hAnsi="Times New Roman" w:hint="eastAsia"/>
          <w:bCs/>
          <w:kern w:val="2"/>
          <w:sz w:val="28"/>
          <w:szCs w:val="24"/>
          <w:lang w:val="en-US"/>
        </w:rPr>
        <w:t>7</w:t>
      </w:r>
      <w:r>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ab/>
        <w:t xml:space="preserve">                            </w:t>
      </w:r>
      <w:r w:rsidR="00AB3808">
        <w:rPr>
          <w:rFonts w:ascii="Times New Roman" w:hAnsi="Times New Roman"/>
          <w:bCs/>
          <w:kern w:val="2"/>
          <w:sz w:val="28"/>
          <w:szCs w:val="24"/>
          <w:lang w:val="en-US" w:eastAsia="en-US"/>
        </w:rPr>
        <w:t xml:space="preserve">  </w:t>
      </w:r>
      <w:r w:rsidR="007C3799">
        <w:rPr>
          <w:rFonts w:ascii="Times New Roman" w:hAnsi="Times New Roman"/>
          <w:bCs/>
          <w:kern w:val="2"/>
          <w:sz w:val="28"/>
          <w:szCs w:val="24"/>
          <w:lang w:val="en-US" w:eastAsia="en-US"/>
        </w:rPr>
        <w:t xml:space="preserve"> </w:t>
      </w:r>
      <w:r w:rsidR="000935F8">
        <w:rPr>
          <w:rFonts w:ascii="Times New Roman" w:eastAsiaTheme="minorEastAsia" w:hAnsi="Times New Roman" w:hint="eastAsia"/>
          <w:bCs/>
          <w:kern w:val="2"/>
          <w:sz w:val="28"/>
          <w:szCs w:val="24"/>
          <w:lang w:val="en-US"/>
        </w:rPr>
        <w:t xml:space="preserve">    </w:t>
      </w:r>
      <w:r w:rsidR="000432AE" w:rsidRPr="000432AE">
        <w:rPr>
          <w:rFonts w:ascii="Times New Roman" w:hAnsi="Times New Roman"/>
          <w:bCs/>
          <w:kern w:val="2"/>
          <w:sz w:val="28"/>
          <w:szCs w:val="24"/>
          <w:lang w:val="en-US" w:eastAsia="en-US"/>
        </w:rPr>
        <w:t>R1-</w:t>
      </w:r>
      <w:r w:rsidR="000935F8" w:rsidRPr="000432AE">
        <w:rPr>
          <w:rFonts w:ascii="Times New Roman" w:hAnsi="Times New Roman"/>
          <w:bCs/>
          <w:kern w:val="2"/>
          <w:sz w:val="28"/>
          <w:szCs w:val="24"/>
          <w:lang w:val="en-US" w:eastAsia="en-US"/>
        </w:rPr>
        <w:t>240</w:t>
      </w:r>
      <w:r w:rsidR="000935F8" w:rsidRPr="000935F8">
        <w:rPr>
          <w:rFonts w:ascii="Times New Roman" w:eastAsiaTheme="minorEastAsia" w:hAnsi="Times New Roman"/>
          <w:bCs/>
          <w:kern w:val="2"/>
          <w:sz w:val="28"/>
          <w:szCs w:val="24"/>
          <w:lang w:val="en-US"/>
        </w:rPr>
        <w:t>4471</w:t>
      </w:r>
    </w:p>
    <w:p w14:paraId="27FF459C" w14:textId="284BCAF3" w:rsidR="007127F3" w:rsidRDefault="00121FF8" w:rsidP="00AB3808">
      <w:pPr>
        <w:pStyle w:val="TdocHeader2"/>
        <w:adjustRightInd w:val="0"/>
        <w:snapToGrid w:val="0"/>
        <w:spacing w:before="120" w:after="120"/>
        <w:rPr>
          <w:rFonts w:ascii="Times New Roman" w:eastAsiaTheme="minorEastAsia" w:hAnsi="Times New Roman"/>
          <w:bCs/>
          <w:kern w:val="2"/>
          <w:sz w:val="28"/>
          <w:szCs w:val="24"/>
          <w:lang w:val="en-US"/>
        </w:rPr>
      </w:pPr>
      <w:r w:rsidRPr="00121FF8">
        <w:rPr>
          <w:rFonts w:ascii="Times New Roman" w:hAnsi="Times New Roman"/>
          <w:bCs/>
          <w:kern w:val="2"/>
          <w:sz w:val="28"/>
          <w:szCs w:val="24"/>
          <w:lang w:val="en-US" w:eastAsia="en-US"/>
        </w:rPr>
        <w:t>Fukuoka City, Fukuoka, Japan, May 20</w:t>
      </w:r>
      <w:r w:rsidRPr="00121FF8">
        <w:rPr>
          <w:rFonts w:ascii="Times New Roman" w:hAnsi="Times New Roman"/>
          <w:bCs/>
          <w:kern w:val="2"/>
          <w:sz w:val="28"/>
          <w:szCs w:val="24"/>
          <w:vertAlign w:val="superscript"/>
          <w:lang w:val="en-US" w:eastAsia="en-US"/>
        </w:rPr>
        <w:t>th</w:t>
      </w:r>
      <w:r w:rsidRPr="00121FF8">
        <w:rPr>
          <w:rFonts w:ascii="Times New Roman" w:hAnsi="Times New Roman"/>
          <w:bCs/>
          <w:kern w:val="2"/>
          <w:sz w:val="28"/>
          <w:szCs w:val="24"/>
          <w:lang w:val="en-US" w:eastAsia="en-US"/>
        </w:rPr>
        <w:t xml:space="preserve"> – 24</w:t>
      </w:r>
      <w:r w:rsidRPr="00121FF8">
        <w:rPr>
          <w:rFonts w:ascii="Times New Roman" w:hAnsi="Times New Roman"/>
          <w:bCs/>
          <w:kern w:val="2"/>
          <w:sz w:val="28"/>
          <w:szCs w:val="24"/>
          <w:vertAlign w:val="superscript"/>
          <w:lang w:val="en-US" w:eastAsia="en-US"/>
        </w:rPr>
        <w:t>th</w:t>
      </w:r>
      <w:r w:rsidRPr="00121FF8">
        <w:rPr>
          <w:rFonts w:ascii="Times New Roman" w:hAnsi="Times New Roman"/>
          <w:bCs/>
          <w:kern w:val="2"/>
          <w:sz w:val="28"/>
          <w:szCs w:val="24"/>
          <w:lang w:val="en-US" w:eastAsia="en-US"/>
        </w:rPr>
        <w:t>, 2024</w:t>
      </w:r>
    </w:p>
    <w:p w14:paraId="071E2B12"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670A4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NR-NTN DL coverage enhancement</w:t>
      </w:r>
    </w:p>
    <w:p w14:paraId="2B01731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9.11.1</w:t>
      </w:r>
    </w:p>
    <w:p w14:paraId="71A8655C" w14:textId="77777777" w:rsidR="007127F3" w:rsidRDefault="00000000" w:rsidP="00AB3808">
      <w:pPr>
        <w:pStyle w:val="TdocHeader2"/>
        <w:adjustRightInd w:val="0"/>
        <w:snapToGrid w:val="0"/>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905617"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 xml:space="preserve">During the RAN#102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One of the objectives is to focus on the downlink coverage enhancements for NR NTN, which is shown as below.</w:t>
      </w:r>
      <w:r w:rsidR="003142A4">
        <w:rPr>
          <w:rFonts w:ascii="Times New Roman" w:hAnsi="Times New Roman" w:cs="Times New Roman" w:hint="eastAsia"/>
          <w:sz w:val="20"/>
          <w:szCs w:val="20"/>
        </w:rPr>
        <w:t xml:space="preserve"> </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Implicit compatibility to support HAPS (High Altitude Platform Station) and ATG (Air To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Note 1: In Rel-19 WID, “VSAT” device with external antenna on moving platform is equivalent to a device that operate on platforms in motion, and this is referred to as ESIM (Earth Station In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6" w:name="_Hlk153196886"/>
            <w:r>
              <w:rPr>
                <w:rFonts w:eastAsia="Calibri"/>
                <w:sz w:val="20"/>
                <w:szCs w:val="20"/>
                <w:lang w:eastAsia="ko-KR"/>
              </w:rPr>
              <w:t xml:space="preserve"> if beneficial</w:t>
            </w:r>
            <w:bookmarkEnd w:id="6"/>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60D4B2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708F26D"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Notes for this objective:</w:t>
            </w:r>
          </w:p>
          <w:p w14:paraId="4D48ECF7"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SSB channel enhancement is not considered</w:t>
            </w:r>
          </w:p>
          <w:p w14:paraId="01B7AC1E"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Antenna gain of UE shall be assumed to be -5.5dBi in case of smartphone in FR1-NTN, the UE is assumed to be a full duplex UE, and at least 2Rx are considered at the UE</w:t>
            </w:r>
          </w:p>
          <w:p w14:paraId="7E52B7BD"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NGSO to be considered in priority: LEO Set-1 @ 600 km</w:t>
            </w:r>
          </w:p>
          <w:p w14:paraId="465FBA62" w14:textId="68F49CF4" w:rsidR="0034131F" w:rsidRPr="0034131F" w:rsidRDefault="00000000" w:rsidP="0034131F">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Rel-18 network energy saving techniques should be considered as baseline in the system level study</w:t>
            </w:r>
          </w:p>
        </w:tc>
      </w:tr>
    </w:tbl>
    <w:p w14:paraId="3EDB451E" w14:textId="58F96E3B" w:rsidR="007127F3" w:rsidRDefault="0003323E"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w:t>
      </w:r>
      <w:r w:rsidR="005108F9">
        <w:rPr>
          <w:rFonts w:ascii="Times New Roman" w:hAnsi="Times New Roman" w:cs="Times New Roman" w:hint="eastAsia"/>
          <w:sz w:val="20"/>
          <w:szCs w:val="20"/>
        </w:rPr>
        <w:t>parameters and simulation assumptions</w:t>
      </w:r>
      <w:r>
        <w:rPr>
          <w:rFonts w:ascii="Times New Roman" w:hAnsi="Times New Roman" w:cs="Times New Roman" w:hint="eastAsia"/>
          <w:sz w:val="20"/>
          <w:szCs w:val="20"/>
        </w:rPr>
        <w:t xml:space="preserve"> for both system level study and link level study have </w:t>
      </w:r>
      <w:r w:rsidR="00C42BB8">
        <w:rPr>
          <w:rFonts w:ascii="Times New Roman" w:hAnsi="Times New Roman" w:cs="Times New Roman" w:hint="eastAsia"/>
          <w:sz w:val="20"/>
          <w:szCs w:val="20"/>
        </w:rPr>
        <w:t xml:space="preserve">been </w:t>
      </w:r>
      <w:r>
        <w:rPr>
          <w:rFonts w:ascii="Times New Roman" w:hAnsi="Times New Roman" w:cs="Times New Roman" w:hint="eastAsia"/>
          <w:sz w:val="20"/>
          <w:szCs w:val="20"/>
        </w:rPr>
        <w:t xml:space="preserve">discussed in the last </w:t>
      </w:r>
      <w:r>
        <w:rPr>
          <w:rFonts w:ascii="Times New Roman" w:hAnsi="Times New Roman" w:cs="Times New Roman" w:hint="eastAsia"/>
          <w:sz w:val="20"/>
          <w:szCs w:val="20"/>
        </w:rPr>
        <w:lastRenderedPageBreak/>
        <w:t xml:space="preserve">RAN1 meeting [2]. </w:t>
      </w:r>
      <w:r>
        <w:rPr>
          <w:rFonts w:ascii="Times New Roman" w:hAnsi="Times New Roman" w:cs="Times New Roman" w:hint="eastAsia"/>
          <w:bCs/>
          <w:iCs/>
          <w:sz w:val="20"/>
          <w:szCs w:val="20"/>
        </w:rPr>
        <w:t xml:space="preserve">In this contribution, we will </w:t>
      </w:r>
      <w:r>
        <w:rPr>
          <w:rFonts w:ascii="Times New Roman" w:hAnsi="Times New Roman" w:cs="Times New Roman"/>
          <w:bCs/>
          <w:iCs/>
          <w:sz w:val="20"/>
          <w:szCs w:val="20"/>
        </w:rPr>
        <w:t>discuss the evaluation of downlink coverage performance in NR NTN</w:t>
      </w:r>
      <w:r w:rsidR="0044622C">
        <w:rPr>
          <w:rFonts w:ascii="Times New Roman" w:hAnsi="Times New Roman" w:cs="Times New Roman" w:hint="eastAsia"/>
          <w:bCs/>
          <w:iCs/>
          <w:sz w:val="20"/>
          <w:szCs w:val="20"/>
        </w:rPr>
        <w:t xml:space="preserve"> for link level study</w:t>
      </w:r>
      <w:r>
        <w:rPr>
          <w:rFonts w:ascii="Times New Roman" w:hAnsi="Times New Roman" w:cs="Times New Roman"/>
          <w:bCs/>
          <w:iCs/>
          <w:sz w:val="20"/>
          <w:szCs w:val="20"/>
        </w:rPr>
        <w:t xml:space="preserve">, </w:t>
      </w:r>
      <w:r w:rsidR="005108F9">
        <w:rPr>
          <w:rFonts w:ascii="Times New Roman" w:hAnsi="Times New Roman" w:cs="Times New Roman" w:hint="eastAsia"/>
          <w:bCs/>
          <w:iCs/>
          <w:sz w:val="20"/>
          <w:szCs w:val="20"/>
        </w:rPr>
        <w:t xml:space="preserve">and based on </w:t>
      </w:r>
      <w:r w:rsidR="005108F9">
        <w:rPr>
          <w:rFonts w:ascii="Times New Roman" w:hAnsi="Times New Roman" w:cs="Times New Roman"/>
          <w:bCs/>
          <w:iCs/>
          <w:sz w:val="20"/>
          <w:szCs w:val="20"/>
        </w:rPr>
        <w:t>the</w:t>
      </w:r>
      <w:r w:rsidR="005108F9">
        <w:rPr>
          <w:rFonts w:ascii="Times New Roman" w:hAnsi="Times New Roman" w:cs="Times New Roman" w:hint="eastAsia"/>
          <w:bCs/>
          <w:iCs/>
          <w:sz w:val="20"/>
          <w:szCs w:val="20"/>
        </w:rPr>
        <w:t xml:space="preserve"> parameters agreed in previous meetings,</w:t>
      </w:r>
      <w:r>
        <w:rPr>
          <w:rFonts w:ascii="Times New Roman" w:hAnsi="Times New Roman" w:cs="Times New Roman"/>
          <w:bCs/>
          <w:iCs/>
          <w:sz w:val="20"/>
          <w:szCs w:val="20"/>
        </w:rPr>
        <w:t xml:space="preserve"> we provide </w:t>
      </w:r>
      <w:r w:rsidR="0001581B">
        <w:rPr>
          <w:rFonts w:ascii="Times New Roman" w:hAnsi="Times New Roman" w:cs="Times New Roman" w:hint="eastAsia"/>
          <w:bCs/>
          <w:iCs/>
          <w:sz w:val="20"/>
          <w:szCs w:val="20"/>
        </w:rPr>
        <w:t>link level</w:t>
      </w:r>
      <w:r>
        <w:rPr>
          <w:rFonts w:ascii="Times New Roman" w:hAnsi="Times New Roman" w:cs="Times New Roman"/>
          <w:bCs/>
          <w:iCs/>
          <w:sz w:val="20"/>
          <w:szCs w:val="20"/>
        </w:rPr>
        <w:t xml:space="preserve"> simulation results and observations on DL coverage </w:t>
      </w:r>
      <w:r>
        <w:rPr>
          <w:rFonts w:ascii="Times New Roman" w:hAnsi="Times New Roman" w:cs="Times New Roman" w:hint="eastAsia"/>
          <w:bCs/>
          <w:iCs/>
          <w:sz w:val="20"/>
          <w:szCs w:val="20"/>
        </w:rPr>
        <w:t>performance</w:t>
      </w:r>
      <w:r>
        <w:rPr>
          <w:rFonts w:ascii="Times New Roman" w:hAnsi="Times New Roman" w:cs="Times New Roman"/>
          <w:bCs/>
          <w:iCs/>
          <w:sz w:val="20"/>
          <w:szCs w:val="20"/>
        </w:rPr>
        <w:t xml:space="preserve"> for further consideration</w:t>
      </w:r>
      <w:r>
        <w:rPr>
          <w:rFonts w:ascii="Times New Roman" w:hAnsi="Times New Roman" w:cs="Times New Roman" w:hint="eastAsia"/>
          <w:bCs/>
          <w:iCs/>
          <w:sz w:val="20"/>
          <w:szCs w:val="20"/>
        </w:rPr>
        <w:t>.</w:t>
      </w:r>
      <w:r w:rsidR="0044622C">
        <w:rPr>
          <w:rFonts w:ascii="Times New Roman" w:hAnsi="Times New Roman" w:cs="Times New Roman" w:hint="eastAsia"/>
          <w:bCs/>
          <w:iCs/>
          <w:sz w:val="20"/>
          <w:szCs w:val="20"/>
        </w:rPr>
        <w:t xml:space="preserve"> </w:t>
      </w:r>
      <w:r w:rsidR="0044622C">
        <w:rPr>
          <w:rFonts w:ascii="Times New Roman" w:hAnsi="Times New Roman" w:cs="Times New Roman"/>
          <w:bCs/>
          <w:iCs/>
          <w:sz w:val="20"/>
          <w:szCs w:val="20"/>
        </w:rPr>
        <w:t>F</w:t>
      </w:r>
      <w:r w:rsidR="0044622C">
        <w:rPr>
          <w:rFonts w:ascii="Times New Roman" w:hAnsi="Times New Roman" w:cs="Times New Roman" w:hint="eastAsia"/>
          <w:bCs/>
          <w:iCs/>
          <w:sz w:val="20"/>
          <w:szCs w:val="20"/>
        </w:rPr>
        <w:t xml:space="preserve">or system level study, we mainly share our views on </w:t>
      </w:r>
      <w:r w:rsidR="00855AA7" w:rsidRPr="00855AA7">
        <w:rPr>
          <w:rFonts w:ascii="Times New Roman" w:hAnsi="Times New Roman" w:cs="Times New Roman"/>
          <w:bCs/>
          <w:iCs/>
          <w:sz w:val="20"/>
          <w:szCs w:val="20"/>
        </w:rPr>
        <w:t>analytical evaluation</w:t>
      </w:r>
      <w:r w:rsidR="00855AA7">
        <w:rPr>
          <w:rFonts w:ascii="Times New Roman" w:hAnsi="Times New Roman" w:cs="Times New Roman" w:hint="eastAsia"/>
          <w:bCs/>
          <w:iCs/>
          <w:sz w:val="20"/>
          <w:szCs w:val="20"/>
        </w:rPr>
        <w:t xml:space="preserve"> </w:t>
      </w:r>
      <w:r w:rsidR="0001581B">
        <w:rPr>
          <w:rFonts w:ascii="Times New Roman" w:hAnsi="Times New Roman" w:cs="Times New Roman" w:hint="eastAsia"/>
          <w:bCs/>
          <w:iCs/>
          <w:sz w:val="20"/>
          <w:szCs w:val="20"/>
        </w:rPr>
        <w:t xml:space="preserve">and potential enhancements </w:t>
      </w:r>
      <w:r w:rsidR="00855AA7">
        <w:rPr>
          <w:rFonts w:ascii="Times New Roman" w:hAnsi="Times New Roman" w:cs="Times New Roman" w:hint="eastAsia"/>
          <w:bCs/>
          <w:iCs/>
          <w:sz w:val="20"/>
          <w:szCs w:val="20"/>
        </w:rPr>
        <w:t>for DL coverage.</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BA8BD6F" w14:textId="643A35EF" w:rsidR="007127F3" w:rsidRDefault="00000000" w:rsidP="006352DD">
      <w:pPr>
        <w:pStyle w:val="2"/>
        <w:numPr>
          <w:ilvl w:val="1"/>
          <w:numId w:val="0"/>
        </w:numPr>
        <w:spacing w:before="120" w:after="120"/>
        <w:jc w:val="both"/>
        <w:rPr>
          <w:rFonts w:eastAsiaTheme="minorEastAsia"/>
          <w:b/>
          <w:bCs/>
          <w:sz w:val="24"/>
        </w:rPr>
      </w:pPr>
      <w:r>
        <w:rPr>
          <w:b/>
          <w:bCs/>
          <w:sz w:val="24"/>
        </w:rPr>
        <w:t xml:space="preserve">2.1 </w:t>
      </w:r>
      <w:r w:rsidR="00402AFD">
        <w:rPr>
          <w:rFonts w:eastAsiaTheme="minorEastAsia" w:hint="eastAsia"/>
          <w:b/>
          <w:bCs/>
          <w:sz w:val="24"/>
        </w:rPr>
        <w:t>Link</w:t>
      </w:r>
      <w:r w:rsidR="00D501AD">
        <w:rPr>
          <w:rFonts w:eastAsiaTheme="minorEastAsia" w:hint="eastAsia"/>
          <w:b/>
          <w:bCs/>
          <w:sz w:val="24"/>
        </w:rPr>
        <w:t xml:space="preserve"> level analysis</w:t>
      </w:r>
    </w:p>
    <w:p w14:paraId="73FC680C" w14:textId="49B1D0D5" w:rsidR="00847F87" w:rsidRPr="0031396B" w:rsidRDefault="0031396B" w:rsidP="0031396B">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Pr>
          <w:rFonts w:ascii="Times New Roman" w:hAnsi="Times New Roman" w:cs="Times New Roman"/>
          <w:bCs/>
          <w:iCs/>
          <w:sz w:val="20"/>
          <w:szCs w:val="20"/>
        </w:rPr>
        <w:t>A</w:t>
      </w:r>
      <w:r>
        <w:rPr>
          <w:rFonts w:ascii="Times New Roman" w:hAnsi="Times New Roman" w:cs="Times New Roman" w:hint="eastAsia"/>
          <w:bCs/>
          <w:iCs/>
          <w:sz w:val="20"/>
          <w:szCs w:val="20"/>
        </w:rPr>
        <w:t>nd 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dBi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w:t>
      </w:r>
      <w:r w:rsidR="0001581B">
        <w:rPr>
          <w:rFonts w:ascii="Times New Roman" w:hAnsi="Times New Roman" w:cs="Times New Roman" w:hint="eastAsia"/>
          <w:bCs/>
          <w:iCs/>
          <w:sz w:val="20"/>
          <w:szCs w:val="20"/>
        </w:rPr>
        <w:t>F</w:t>
      </w:r>
      <w:r>
        <w:rPr>
          <w:rFonts w:ascii="Times New Roman" w:hAnsi="Times New Roman" w:cs="Times New Roman"/>
          <w:bCs/>
          <w:iCs/>
          <w:sz w:val="20"/>
          <w:szCs w:val="20"/>
        </w:rPr>
        <w:t xml:space="preserve">or link level DL coverage evaluation, the evaluation methodology and performance metrics </w:t>
      </w:r>
      <w:r w:rsidR="0003323E">
        <w:rPr>
          <w:rFonts w:ascii="Times New Roman" w:hAnsi="Times New Roman" w:cs="Times New Roman" w:hint="eastAsia"/>
          <w:bCs/>
          <w:iCs/>
          <w:sz w:val="20"/>
          <w:szCs w:val="20"/>
        </w:rPr>
        <w:t xml:space="preserve">are </w:t>
      </w:r>
      <w:r w:rsidR="0001581B">
        <w:rPr>
          <w:rFonts w:ascii="Times New Roman" w:hAnsi="Times New Roman" w:cs="Times New Roman" w:hint="eastAsia"/>
          <w:bCs/>
          <w:iCs/>
          <w:sz w:val="20"/>
          <w:szCs w:val="20"/>
        </w:rPr>
        <w:t>determin</w:t>
      </w:r>
      <w:r>
        <w:rPr>
          <w:rFonts w:ascii="Times New Roman" w:hAnsi="Times New Roman" w:cs="Times New Roman"/>
          <w:bCs/>
          <w:iCs/>
          <w:sz w:val="20"/>
          <w:szCs w:val="20"/>
        </w:rPr>
        <w:t xml:space="preserve">ed. </w:t>
      </w:r>
      <w:r w:rsidR="00FE7331">
        <w:rPr>
          <w:rFonts w:ascii="Times New Roman" w:hAnsi="Times New Roman" w:cs="Times New Roman"/>
          <w:bCs/>
          <w:iCs/>
          <w:sz w:val="20"/>
          <w:szCs w:val="20"/>
        </w:rPr>
        <w:t>A</w:t>
      </w:r>
      <w:r w:rsidR="00FE7331">
        <w:rPr>
          <w:rFonts w:ascii="Times New Roman" w:hAnsi="Times New Roman" w:cs="Times New Roman" w:hint="eastAsia"/>
          <w:bCs/>
          <w:iCs/>
          <w:sz w:val="20"/>
          <w:szCs w:val="20"/>
        </w:rPr>
        <w:t xml:space="preserve">lso, the reference parameters and simulation assumptions have been agreed in the RAN1#116bis meeting. </w:t>
      </w:r>
      <w:r>
        <w:rPr>
          <w:rFonts w:ascii="Times New Roman" w:hAnsi="Times New Roman" w:cs="Times New Roman"/>
          <w:bCs/>
          <w:iCs/>
          <w:sz w:val="20"/>
          <w:szCs w:val="20"/>
        </w:rPr>
        <w:t>T</w:t>
      </w:r>
      <w:r>
        <w:rPr>
          <w:rFonts w:ascii="Times New Roman" w:hAnsi="Times New Roman" w:cs="Times New Roman" w:hint="eastAsia"/>
          <w:bCs/>
          <w:iCs/>
          <w:sz w:val="20"/>
          <w:szCs w:val="20"/>
        </w:rPr>
        <w:t>he</w:t>
      </w:r>
      <w:r w:rsidR="00834727">
        <w:rPr>
          <w:rFonts w:ascii="Times New Roman" w:hAnsi="Times New Roman" w:cs="Times New Roman" w:hint="eastAsia"/>
          <w:bCs/>
          <w:iCs/>
          <w:sz w:val="20"/>
          <w:szCs w:val="20"/>
        </w:rPr>
        <w:t xml:space="preserve"> link level analysis </w:t>
      </w:r>
      <w:r w:rsidR="00834727">
        <w:rPr>
          <w:rFonts w:ascii="Times New Roman" w:hAnsi="Times New Roman" w:cs="Times New Roman"/>
          <w:bCs/>
          <w:iCs/>
          <w:sz w:val="20"/>
          <w:szCs w:val="20"/>
        </w:rPr>
        <w:t>will</w:t>
      </w:r>
      <w:r w:rsidR="00834727">
        <w:rPr>
          <w:rFonts w:ascii="Times New Roman" w:hAnsi="Times New Roman" w:cs="Times New Roman" w:hint="eastAsia"/>
          <w:bCs/>
          <w:iCs/>
          <w:sz w:val="20"/>
          <w:szCs w:val="20"/>
        </w:rPr>
        <w:t xml:space="preserve"> be discussed by taking the </w:t>
      </w:r>
      <w:r>
        <w:rPr>
          <w:rFonts w:ascii="Times New Roman" w:hAnsi="Times New Roman" w:cs="Times New Roman" w:hint="eastAsia"/>
          <w:bCs/>
          <w:iCs/>
          <w:sz w:val="20"/>
          <w:szCs w:val="20"/>
        </w:rPr>
        <w:t xml:space="preserve">agreements listed </w:t>
      </w:r>
      <w:r w:rsidR="00834727">
        <w:rPr>
          <w:rFonts w:ascii="Times New Roman" w:hAnsi="Times New Roman" w:cs="Times New Roman" w:hint="eastAsia"/>
          <w:bCs/>
          <w:iCs/>
          <w:sz w:val="20"/>
          <w:szCs w:val="20"/>
        </w:rPr>
        <w:t>below as baseline.</w:t>
      </w:r>
      <w:r>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855AA7" w:rsidRPr="0031396B" w14:paraId="2100E4BE" w14:textId="77777777" w:rsidTr="00855AA7">
        <w:tc>
          <w:tcPr>
            <w:tcW w:w="9962" w:type="dxa"/>
          </w:tcPr>
          <w:p w14:paraId="11A9BFF8" w14:textId="0E6EF187" w:rsidR="00855AA7" w:rsidRPr="00834727" w:rsidRDefault="006537C3" w:rsidP="00855AA7">
            <w:pPr>
              <w:rPr>
                <w:b/>
                <w:bCs/>
                <w:sz w:val="20"/>
                <w:szCs w:val="20"/>
                <w:lang w:eastAsia="x-none"/>
              </w:rPr>
            </w:pPr>
            <w:r>
              <w:rPr>
                <w:rFonts w:eastAsiaTheme="minorEastAsia" w:hint="eastAsia"/>
                <w:b/>
                <w:bCs/>
                <w:sz w:val="20"/>
                <w:szCs w:val="20"/>
                <w:highlight w:val="green"/>
                <w:lang w:eastAsia="zh-CN"/>
              </w:rPr>
              <w:t xml:space="preserve">RAN1#116 </w:t>
            </w:r>
            <w:r w:rsidR="00855AA7" w:rsidRPr="00834727">
              <w:rPr>
                <w:b/>
                <w:bCs/>
                <w:sz w:val="20"/>
                <w:szCs w:val="20"/>
                <w:highlight w:val="green"/>
                <w:lang w:eastAsia="x-none"/>
              </w:rPr>
              <w:t>Agreement</w:t>
            </w:r>
          </w:p>
          <w:p w14:paraId="383648F6" w14:textId="77777777" w:rsidR="00855AA7" w:rsidRPr="0031396B" w:rsidRDefault="00855AA7" w:rsidP="00855AA7">
            <w:pPr>
              <w:rPr>
                <w:sz w:val="20"/>
                <w:szCs w:val="20"/>
                <w:lang w:eastAsia="x-none"/>
              </w:rPr>
            </w:pPr>
            <w:r w:rsidRPr="0031396B">
              <w:rPr>
                <w:sz w:val="20"/>
                <w:szCs w:val="20"/>
                <w:lang w:eastAsia="x-none"/>
              </w:rPr>
              <w:t>For NR NTN Rel-19 DL coverage evaluation, UE characteristics for handheld terminals in Table 6.1.1.1-3 in TR 38.821 can be reused, with the following:</w:t>
            </w:r>
          </w:p>
          <w:p w14:paraId="1599E43B" w14:textId="77777777" w:rsidR="00855AA7" w:rsidRPr="0031396B" w:rsidRDefault="00855AA7" w:rsidP="00855AA7">
            <w:pPr>
              <w:widowControl/>
              <w:numPr>
                <w:ilvl w:val="0"/>
                <w:numId w:val="21"/>
              </w:numPr>
              <w:jc w:val="left"/>
              <w:rPr>
                <w:rFonts w:eastAsia="宋体"/>
                <w:sz w:val="20"/>
                <w:szCs w:val="20"/>
              </w:rPr>
            </w:pPr>
            <w:r w:rsidRPr="0031396B">
              <w:rPr>
                <w:rFonts w:eastAsia="宋体"/>
                <w:sz w:val="20"/>
                <w:szCs w:val="20"/>
              </w:rPr>
              <w:t>-5.5 dBi antenna gain is assumed</w:t>
            </w:r>
          </w:p>
          <w:p w14:paraId="4BD55D43" w14:textId="77777777" w:rsidR="00855AA7" w:rsidRPr="0031396B" w:rsidRDefault="00855AA7" w:rsidP="00855AA7">
            <w:pPr>
              <w:widowControl/>
              <w:numPr>
                <w:ilvl w:val="0"/>
                <w:numId w:val="21"/>
              </w:numPr>
              <w:jc w:val="left"/>
              <w:rPr>
                <w:rFonts w:eastAsia="宋体"/>
                <w:sz w:val="20"/>
                <w:szCs w:val="20"/>
              </w:rPr>
            </w:pPr>
            <w:r w:rsidRPr="0031396B">
              <w:rPr>
                <w:rFonts w:eastAsia="宋体"/>
                <w:sz w:val="20"/>
                <w:szCs w:val="20"/>
              </w:rPr>
              <w:t>at least 2Rx are considered at the UE</w:t>
            </w:r>
          </w:p>
          <w:p w14:paraId="5367A529" w14:textId="77777777" w:rsidR="00855AA7" w:rsidRPr="0031396B" w:rsidRDefault="00855AA7" w:rsidP="00855AA7">
            <w:pPr>
              <w:widowControl/>
              <w:numPr>
                <w:ilvl w:val="1"/>
                <w:numId w:val="21"/>
              </w:numPr>
              <w:jc w:val="left"/>
              <w:rPr>
                <w:rFonts w:eastAsia="宋体"/>
                <w:sz w:val="20"/>
                <w:szCs w:val="20"/>
              </w:rPr>
            </w:pPr>
            <w:r w:rsidRPr="0031396B">
              <w:rPr>
                <w:rFonts w:eastAsia="宋体"/>
                <w:sz w:val="20"/>
                <w:szCs w:val="20"/>
              </w:rPr>
              <w:t xml:space="preserve">4Rx can be optionally considered and reported </w:t>
            </w:r>
          </w:p>
          <w:p w14:paraId="4A37FD38" w14:textId="77777777" w:rsidR="00855AA7" w:rsidRPr="0031396B" w:rsidRDefault="00855AA7" w:rsidP="00855AA7">
            <w:pPr>
              <w:autoSpaceDE w:val="0"/>
              <w:autoSpaceDN w:val="0"/>
              <w:adjustRightInd w:val="0"/>
              <w:rPr>
                <w:rFonts w:eastAsiaTheme="minorEastAsia"/>
                <w:sz w:val="20"/>
                <w:szCs w:val="20"/>
                <w:lang w:eastAsia="zh-CN"/>
              </w:rPr>
            </w:pPr>
            <w:r w:rsidRPr="0031396B">
              <w:rPr>
                <w:sz w:val="20"/>
                <w:szCs w:val="20"/>
                <w:lang w:eastAsia="x-none"/>
              </w:rPr>
              <w:t>Note: Redcap device is not considered in the scope of DL coverage study.</w:t>
            </w:r>
          </w:p>
          <w:p w14:paraId="16A91B4C" w14:textId="77777777" w:rsidR="0031396B" w:rsidRPr="0031396B" w:rsidRDefault="0031396B" w:rsidP="00855AA7">
            <w:pPr>
              <w:autoSpaceDE w:val="0"/>
              <w:autoSpaceDN w:val="0"/>
              <w:adjustRightInd w:val="0"/>
              <w:rPr>
                <w:rFonts w:eastAsiaTheme="minorEastAsia"/>
                <w:sz w:val="20"/>
                <w:szCs w:val="20"/>
                <w:lang w:eastAsia="zh-CN"/>
              </w:rPr>
            </w:pPr>
          </w:p>
          <w:p w14:paraId="517043C1" w14:textId="77777777" w:rsidR="006537C3" w:rsidRPr="00834727" w:rsidRDefault="006537C3" w:rsidP="006537C3">
            <w:pPr>
              <w:rPr>
                <w:b/>
                <w:bCs/>
                <w:sz w:val="20"/>
                <w:szCs w:val="20"/>
                <w:lang w:eastAsia="x-none"/>
              </w:rPr>
            </w:pPr>
            <w:r>
              <w:rPr>
                <w:rFonts w:eastAsiaTheme="minorEastAsia" w:hint="eastAsia"/>
                <w:b/>
                <w:bCs/>
                <w:sz w:val="20"/>
                <w:szCs w:val="20"/>
                <w:highlight w:val="green"/>
                <w:lang w:eastAsia="zh-CN"/>
              </w:rPr>
              <w:t xml:space="preserve">RAN1#116 </w:t>
            </w:r>
            <w:r w:rsidRPr="00834727">
              <w:rPr>
                <w:b/>
                <w:bCs/>
                <w:sz w:val="20"/>
                <w:szCs w:val="20"/>
                <w:highlight w:val="green"/>
                <w:lang w:eastAsia="x-none"/>
              </w:rPr>
              <w:t>Agreement</w:t>
            </w:r>
          </w:p>
          <w:p w14:paraId="1E67E2BF" w14:textId="77777777" w:rsidR="0031396B" w:rsidRPr="0031396B" w:rsidRDefault="0031396B" w:rsidP="0031396B">
            <w:pPr>
              <w:rPr>
                <w:sz w:val="20"/>
                <w:szCs w:val="20"/>
                <w:lang w:eastAsia="x-none"/>
              </w:rPr>
            </w:pPr>
            <w:r w:rsidRPr="0031396B">
              <w:rPr>
                <w:sz w:val="20"/>
                <w:szCs w:val="20"/>
                <w:lang w:eastAsia="x-none"/>
              </w:rPr>
              <w:t>DL coverage is evaluated at link level with the following considerations:</w:t>
            </w:r>
          </w:p>
          <w:p w14:paraId="12728C56" w14:textId="77777777" w:rsidR="0031396B" w:rsidRPr="0031396B" w:rsidRDefault="0031396B" w:rsidP="0031396B">
            <w:pPr>
              <w:widowControl/>
              <w:numPr>
                <w:ilvl w:val="0"/>
                <w:numId w:val="21"/>
              </w:numPr>
              <w:jc w:val="left"/>
              <w:rPr>
                <w:rFonts w:eastAsia="宋体"/>
                <w:sz w:val="20"/>
                <w:szCs w:val="20"/>
              </w:rPr>
            </w:pPr>
            <w:bookmarkStart w:id="7" w:name="_Hlk162788484"/>
            <w:r w:rsidRPr="0031396B">
              <w:rPr>
                <w:rFonts w:eastAsia="宋体"/>
                <w:sz w:val="20"/>
                <w:szCs w:val="20"/>
              </w:rPr>
              <w:t>NGSO at LEO-600 operating in FR1 is considered in priority</w:t>
            </w:r>
          </w:p>
          <w:bookmarkEnd w:id="7"/>
          <w:p w14:paraId="4F7E75A4"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Additional satellite payload parameters defined for system level evaluation are used</w:t>
            </w:r>
          </w:p>
          <w:p w14:paraId="16D09915" w14:textId="25C069FF"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 xml:space="preserve">FFS: Antenna gain reduction due to steering loss can be considered </w:t>
            </w:r>
          </w:p>
          <w:p w14:paraId="422AD2FF" w14:textId="77777777" w:rsidR="0031396B" w:rsidRPr="0031396B" w:rsidRDefault="0031396B" w:rsidP="0031396B">
            <w:pPr>
              <w:widowControl/>
              <w:ind w:left="360"/>
              <w:jc w:val="left"/>
              <w:rPr>
                <w:rFonts w:eastAsia="宋体"/>
                <w:sz w:val="20"/>
                <w:szCs w:val="20"/>
              </w:rPr>
            </w:pPr>
          </w:p>
          <w:p w14:paraId="5AE42B30" w14:textId="77777777" w:rsidR="006537C3" w:rsidRPr="00834727" w:rsidRDefault="006537C3" w:rsidP="006537C3">
            <w:pPr>
              <w:rPr>
                <w:b/>
                <w:bCs/>
                <w:sz w:val="20"/>
                <w:szCs w:val="20"/>
                <w:lang w:eastAsia="x-none"/>
              </w:rPr>
            </w:pPr>
            <w:r>
              <w:rPr>
                <w:rFonts w:eastAsiaTheme="minorEastAsia" w:hint="eastAsia"/>
                <w:b/>
                <w:bCs/>
                <w:sz w:val="20"/>
                <w:szCs w:val="20"/>
                <w:highlight w:val="green"/>
                <w:lang w:eastAsia="zh-CN"/>
              </w:rPr>
              <w:t xml:space="preserve">RAN1#116 </w:t>
            </w:r>
            <w:r w:rsidRPr="00834727">
              <w:rPr>
                <w:b/>
                <w:bCs/>
                <w:sz w:val="20"/>
                <w:szCs w:val="20"/>
                <w:highlight w:val="green"/>
                <w:lang w:eastAsia="x-none"/>
              </w:rPr>
              <w:t>Agreement</w:t>
            </w:r>
          </w:p>
          <w:p w14:paraId="5C38CE4E" w14:textId="77777777" w:rsidR="0031396B" w:rsidRPr="0031396B" w:rsidRDefault="0031396B" w:rsidP="0031396B">
            <w:pPr>
              <w:rPr>
                <w:sz w:val="20"/>
                <w:szCs w:val="20"/>
                <w:lang w:eastAsia="x-none"/>
              </w:rPr>
            </w:pPr>
            <w:r w:rsidRPr="0031396B">
              <w:rPr>
                <w:sz w:val="20"/>
                <w:szCs w:val="20"/>
                <w:lang w:eastAsia="x-none"/>
              </w:rPr>
              <w:t>For the evaluation of NTN downlink coverage at link level, reuse the target data rate from Rel-18 NTN Coverage enhancements:</w:t>
            </w:r>
          </w:p>
          <w:p w14:paraId="0A4F7AB4"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 xml:space="preserve">For VoIP: AMR 4.75 kbps (TBS of 184 bits without CRC in physical layer) with 20 ms data arriving interval </w:t>
            </w:r>
          </w:p>
          <w:p w14:paraId="2623023D"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For data rate service: both 3 kbps and 1Mbps can be considered</w:t>
            </w:r>
          </w:p>
          <w:p w14:paraId="53C0F0D2" w14:textId="77777777" w:rsidR="00855AA7" w:rsidRPr="0031396B" w:rsidRDefault="0031396B" w:rsidP="00847F87">
            <w:pPr>
              <w:widowControl/>
              <w:numPr>
                <w:ilvl w:val="1"/>
                <w:numId w:val="21"/>
              </w:numPr>
              <w:jc w:val="left"/>
              <w:rPr>
                <w:rFonts w:eastAsia="宋体"/>
                <w:sz w:val="20"/>
                <w:szCs w:val="20"/>
              </w:rPr>
            </w:pPr>
            <w:r w:rsidRPr="0031396B">
              <w:rPr>
                <w:rFonts w:eastAsia="宋体"/>
                <w:sz w:val="20"/>
                <w:szCs w:val="20"/>
              </w:rPr>
              <w:t>Companies can also use the data rates corresponding to the traffic types used for system level evaluations</w:t>
            </w:r>
          </w:p>
          <w:p w14:paraId="6F77EF66" w14:textId="77777777" w:rsidR="0031396B" w:rsidRPr="0031396B" w:rsidRDefault="0031396B" w:rsidP="0031396B">
            <w:pPr>
              <w:widowControl/>
              <w:ind w:left="1440"/>
              <w:jc w:val="left"/>
              <w:rPr>
                <w:rFonts w:eastAsia="宋体"/>
                <w:sz w:val="20"/>
                <w:szCs w:val="20"/>
                <w:lang w:eastAsia="zh-CN"/>
              </w:rPr>
            </w:pPr>
          </w:p>
          <w:p w14:paraId="7E59B5BD" w14:textId="77777777" w:rsidR="006537C3" w:rsidRPr="00834727" w:rsidRDefault="006537C3" w:rsidP="006537C3">
            <w:pPr>
              <w:rPr>
                <w:b/>
                <w:bCs/>
                <w:sz w:val="20"/>
                <w:szCs w:val="20"/>
                <w:lang w:eastAsia="x-none"/>
              </w:rPr>
            </w:pPr>
            <w:r>
              <w:rPr>
                <w:rFonts w:eastAsiaTheme="minorEastAsia" w:hint="eastAsia"/>
                <w:b/>
                <w:bCs/>
                <w:sz w:val="20"/>
                <w:szCs w:val="20"/>
                <w:highlight w:val="green"/>
                <w:lang w:eastAsia="zh-CN"/>
              </w:rPr>
              <w:t xml:space="preserve">RAN1#116 </w:t>
            </w:r>
            <w:r w:rsidRPr="00834727">
              <w:rPr>
                <w:b/>
                <w:bCs/>
                <w:sz w:val="20"/>
                <w:szCs w:val="20"/>
                <w:highlight w:val="green"/>
                <w:lang w:eastAsia="x-none"/>
              </w:rPr>
              <w:t>Agreement</w:t>
            </w:r>
          </w:p>
          <w:p w14:paraId="089D240E" w14:textId="77777777" w:rsidR="0031396B" w:rsidRPr="0031396B" w:rsidRDefault="0031396B" w:rsidP="0031396B">
            <w:pPr>
              <w:rPr>
                <w:sz w:val="20"/>
                <w:szCs w:val="20"/>
                <w:lang w:eastAsia="x-none"/>
              </w:rPr>
            </w:pPr>
            <w:r w:rsidRPr="0031396B">
              <w:rPr>
                <w:sz w:val="20"/>
                <w:szCs w:val="20"/>
                <w:lang w:eastAsia="x-none"/>
              </w:rPr>
              <w:t>For link-level study, downlink coverage performance in NR NTN is evaluated according to the following steps.</w:t>
            </w:r>
          </w:p>
          <w:p w14:paraId="0F7CE489" w14:textId="77777777" w:rsidR="0031396B" w:rsidRPr="0031396B"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1: CNR is calculated as defined in 6.1.3.1 of TR 38.821</w:t>
            </w:r>
          </w:p>
          <w:p w14:paraId="45581F21" w14:textId="77777777" w:rsidR="0031396B" w:rsidRPr="0031396B"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2: Required SNR of target service is evaluated by LLS</w:t>
            </w:r>
          </w:p>
          <w:p w14:paraId="0CF5F258" w14:textId="77777777" w:rsidR="0031396B" w:rsidRPr="00FE7331"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3: The CNR and the required SNR are compared</w:t>
            </w:r>
          </w:p>
          <w:p w14:paraId="6C6A76DB" w14:textId="77777777" w:rsidR="00FE7331" w:rsidRPr="00FE7331" w:rsidRDefault="00FE7331" w:rsidP="00FE7331">
            <w:pPr>
              <w:rPr>
                <w:rFonts w:eastAsia="MS PGothic"/>
                <w:sz w:val="20"/>
                <w:szCs w:val="20"/>
                <w:lang w:eastAsia="ja-JP"/>
              </w:rPr>
            </w:pPr>
            <w:r w:rsidRPr="00FE7331">
              <w:rPr>
                <w:rFonts w:eastAsiaTheme="minorEastAsia" w:hint="eastAsia"/>
                <w:b/>
                <w:bCs/>
                <w:sz w:val="20"/>
                <w:szCs w:val="20"/>
                <w:highlight w:val="green"/>
                <w:lang w:eastAsia="zh-CN"/>
              </w:rPr>
              <w:t xml:space="preserve">RAN1#116bis </w:t>
            </w:r>
            <w:r w:rsidRPr="00FE7331">
              <w:rPr>
                <w:rFonts w:eastAsia="MS PGothic"/>
                <w:b/>
                <w:bCs/>
                <w:sz w:val="20"/>
                <w:szCs w:val="20"/>
                <w:highlight w:val="green"/>
              </w:rPr>
              <w:t>Agreement</w:t>
            </w:r>
          </w:p>
          <w:p w14:paraId="0A13C2F8" w14:textId="45D7DE27" w:rsidR="00FE7331" w:rsidRPr="00FE7331" w:rsidRDefault="00FE7331" w:rsidP="00FE7331">
            <w:pPr>
              <w:rPr>
                <w:rFonts w:eastAsiaTheme="minorEastAsia"/>
                <w:sz w:val="20"/>
                <w:szCs w:val="20"/>
                <w:lang w:eastAsia="zh-CN"/>
              </w:rPr>
            </w:pPr>
            <w:r w:rsidRPr="00FE7331">
              <w:rPr>
                <w:sz w:val="20"/>
                <w:szCs w:val="20"/>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FE7331" w:rsidRPr="00FE7331" w14:paraId="5A0F642C" w14:textId="77777777" w:rsidTr="00FE7331">
              <w:trPr>
                <w:trHeight w:val="243"/>
                <w:jc w:val="center"/>
              </w:trPr>
              <w:tc>
                <w:tcPr>
                  <w:tcW w:w="0" w:type="auto"/>
                  <w:tcBorders>
                    <w:bottom w:val="single" w:sz="12" w:space="0" w:color="95B3D7"/>
                  </w:tcBorders>
                  <w:shd w:val="clear" w:color="auto" w:fill="00B0F0"/>
                </w:tcPr>
                <w:p w14:paraId="332B4E34" w14:textId="77777777" w:rsidR="00FE7331" w:rsidRPr="00FE7331" w:rsidRDefault="00FE7331" w:rsidP="00FE7331">
                  <w:pPr>
                    <w:rPr>
                      <w:rFonts w:ascii="Times New Roman" w:hAnsi="Times New Roman"/>
                      <w:bCs/>
                      <w:color w:val="FFFFFF"/>
                      <w:sz w:val="20"/>
                      <w:szCs w:val="20"/>
                    </w:rPr>
                  </w:pPr>
                  <w:r w:rsidRPr="00FE7331">
                    <w:rPr>
                      <w:rFonts w:ascii="Times New Roman" w:hAnsi="Times New Roman"/>
                      <w:bCs/>
                      <w:color w:val="FFFFFF"/>
                      <w:sz w:val="20"/>
                      <w:szCs w:val="20"/>
                    </w:rPr>
                    <w:t>Parameter</w:t>
                  </w:r>
                </w:p>
              </w:tc>
              <w:tc>
                <w:tcPr>
                  <w:tcW w:w="0" w:type="auto"/>
                  <w:tcBorders>
                    <w:bottom w:val="single" w:sz="12" w:space="0" w:color="95B3D7"/>
                  </w:tcBorders>
                  <w:shd w:val="clear" w:color="auto" w:fill="00B0F0"/>
                </w:tcPr>
                <w:p w14:paraId="1F63FDE1" w14:textId="77777777" w:rsidR="00FE7331" w:rsidRPr="00FE7331" w:rsidRDefault="00FE7331" w:rsidP="00FE7331">
                  <w:pPr>
                    <w:rPr>
                      <w:rFonts w:ascii="Times New Roman" w:hAnsi="Times New Roman"/>
                      <w:bCs/>
                      <w:color w:val="FFFFFF"/>
                      <w:sz w:val="20"/>
                      <w:szCs w:val="20"/>
                    </w:rPr>
                  </w:pPr>
                  <w:r w:rsidRPr="00FE7331">
                    <w:rPr>
                      <w:rFonts w:ascii="Times New Roman" w:hAnsi="Times New Roman"/>
                      <w:bCs/>
                      <w:color w:val="FFFFFF"/>
                      <w:sz w:val="20"/>
                      <w:szCs w:val="20"/>
                    </w:rPr>
                    <w:t>Value</w:t>
                  </w:r>
                </w:p>
              </w:tc>
            </w:tr>
            <w:tr w:rsidR="00FE7331" w:rsidRPr="00FE7331" w14:paraId="4E1893DD" w14:textId="77777777" w:rsidTr="00356BC5">
              <w:trPr>
                <w:trHeight w:val="135"/>
                <w:jc w:val="center"/>
              </w:trPr>
              <w:tc>
                <w:tcPr>
                  <w:tcW w:w="0" w:type="auto"/>
                  <w:shd w:val="clear" w:color="auto" w:fill="auto"/>
                </w:tcPr>
                <w:p w14:paraId="1B82D81C"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Number of UE receive chains</w:t>
                  </w:r>
                </w:p>
              </w:tc>
              <w:tc>
                <w:tcPr>
                  <w:tcW w:w="0" w:type="auto"/>
                  <w:shd w:val="clear" w:color="auto" w:fill="auto"/>
                </w:tcPr>
                <w:p w14:paraId="05A961C6"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2 for 2GHz</w:t>
                  </w:r>
                </w:p>
              </w:tc>
            </w:tr>
            <w:tr w:rsidR="00FE7331" w:rsidRPr="00FE7331" w14:paraId="6895D284" w14:textId="77777777" w:rsidTr="00356BC5">
              <w:trPr>
                <w:trHeight w:val="135"/>
                <w:jc w:val="center"/>
              </w:trPr>
              <w:tc>
                <w:tcPr>
                  <w:tcW w:w="0" w:type="auto"/>
                  <w:shd w:val="clear" w:color="auto" w:fill="auto"/>
                </w:tcPr>
                <w:p w14:paraId="1FED6233"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Aggregation level</w:t>
                  </w:r>
                </w:p>
              </w:tc>
              <w:tc>
                <w:tcPr>
                  <w:tcW w:w="0" w:type="auto"/>
                  <w:shd w:val="clear" w:color="auto" w:fill="auto"/>
                </w:tcPr>
                <w:p w14:paraId="70DCFAFE"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8</w:t>
                  </w:r>
                </w:p>
              </w:tc>
            </w:tr>
            <w:tr w:rsidR="00FE7331" w:rsidRPr="00FE7331" w14:paraId="7AA61092" w14:textId="77777777" w:rsidTr="00356BC5">
              <w:trPr>
                <w:trHeight w:val="135"/>
                <w:jc w:val="center"/>
              </w:trPr>
              <w:tc>
                <w:tcPr>
                  <w:tcW w:w="0" w:type="auto"/>
                  <w:shd w:val="clear" w:color="auto" w:fill="auto"/>
                </w:tcPr>
                <w:p w14:paraId="56B9EFB0"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Payload</w:t>
                  </w:r>
                </w:p>
              </w:tc>
              <w:tc>
                <w:tcPr>
                  <w:tcW w:w="0" w:type="auto"/>
                  <w:shd w:val="clear" w:color="auto" w:fill="auto"/>
                </w:tcPr>
                <w:p w14:paraId="362D15B2"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40 bits</w:t>
                  </w:r>
                </w:p>
              </w:tc>
            </w:tr>
            <w:tr w:rsidR="00FE7331" w:rsidRPr="00FE7331" w14:paraId="3463EB13" w14:textId="77777777" w:rsidTr="00356BC5">
              <w:trPr>
                <w:trHeight w:val="135"/>
                <w:jc w:val="center"/>
              </w:trPr>
              <w:tc>
                <w:tcPr>
                  <w:tcW w:w="0" w:type="auto"/>
                  <w:shd w:val="clear" w:color="auto" w:fill="auto"/>
                </w:tcPr>
                <w:p w14:paraId="4FD6B91C"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CORESET size</w:t>
                  </w:r>
                </w:p>
              </w:tc>
              <w:tc>
                <w:tcPr>
                  <w:tcW w:w="0" w:type="auto"/>
                  <w:shd w:val="clear" w:color="auto" w:fill="auto"/>
                </w:tcPr>
                <w:p w14:paraId="7B883B9D"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2 symbols, 24 PRBs</w:t>
                  </w:r>
                </w:p>
              </w:tc>
            </w:tr>
            <w:tr w:rsidR="00FE7331" w:rsidRPr="00FE7331" w14:paraId="35E9D883" w14:textId="77777777" w:rsidTr="00356BC5">
              <w:trPr>
                <w:trHeight w:val="135"/>
                <w:jc w:val="center"/>
              </w:trPr>
              <w:tc>
                <w:tcPr>
                  <w:tcW w:w="0" w:type="auto"/>
                  <w:shd w:val="clear" w:color="auto" w:fill="auto"/>
                </w:tcPr>
                <w:p w14:paraId="783E0740"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 xml:space="preserve">Tx Diversity </w:t>
                  </w:r>
                </w:p>
              </w:tc>
              <w:tc>
                <w:tcPr>
                  <w:tcW w:w="0" w:type="auto"/>
                  <w:shd w:val="clear" w:color="auto" w:fill="auto"/>
                </w:tcPr>
                <w:p w14:paraId="7EA909CC"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Reported by companies</w:t>
                  </w:r>
                </w:p>
              </w:tc>
            </w:tr>
            <w:tr w:rsidR="00FE7331" w:rsidRPr="00FE7331" w14:paraId="39380D1E" w14:textId="77777777" w:rsidTr="00356BC5">
              <w:trPr>
                <w:trHeight w:val="135"/>
                <w:jc w:val="center"/>
              </w:trPr>
              <w:tc>
                <w:tcPr>
                  <w:tcW w:w="0" w:type="auto"/>
                  <w:shd w:val="clear" w:color="auto" w:fill="auto"/>
                </w:tcPr>
                <w:p w14:paraId="6723E7BD"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BLER</w:t>
                  </w:r>
                </w:p>
              </w:tc>
              <w:tc>
                <w:tcPr>
                  <w:tcW w:w="0" w:type="auto"/>
                  <w:shd w:val="clear" w:color="auto" w:fill="auto"/>
                </w:tcPr>
                <w:p w14:paraId="677E28CE"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1% BLER</w:t>
                  </w:r>
                </w:p>
                <w:p w14:paraId="6DF05D4C"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optional for 10% BLER</w:t>
                  </w:r>
                </w:p>
              </w:tc>
            </w:tr>
            <w:tr w:rsidR="00FE7331" w:rsidRPr="00FE7331" w14:paraId="13A015E5" w14:textId="77777777" w:rsidTr="00356BC5">
              <w:trPr>
                <w:trHeight w:val="135"/>
                <w:jc w:val="center"/>
              </w:trPr>
              <w:tc>
                <w:tcPr>
                  <w:tcW w:w="0" w:type="auto"/>
                  <w:shd w:val="clear" w:color="auto" w:fill="auto"/>
                </w:tcPr>
                <w:p w14:paraId="365C0FF1"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lastRenderedPageBreak/>
                    <w:t>Number of SSB for broadcast PDCCH of Msg.2</w:t>
                  </w:r>
                </w:p>
              </w:tc>
              <w:tc>
                <w:tcPr>
                  <w:tcW w:w="0" w:type="auto"/>
                  <w:shd w:val="clear" w:color="auto" w:fill="auto"/>
                </w:tcPr>
                <w:p w14:paraId="04DC5471"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Reported by companies</w:t>
                  </w:r>
                </w:p>
              </w:tc>
            </w:tr>
            <w:tr w:rsidR="00FE7331" w:rsidRPr="00FE7331" w14:paraId="0F7EE74D" w14:textId="77777777" w:rsidTr="00356BC5">
              <w:trPr>
                <w:trHeight w:val="135"/>
                <w:jc w:val="center"/>
              </w:trPr>
              <w:tc>
                <w:tcPr>
                  <w:tcW w:w="0" w:type="auto"/>
                  <w:shd w:val="clear" w:color="auto" w:fill="auto"/>
                </w:tcPr>
                <w:p w14:paraId="7F74B76C"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Other parameters</w:t>
                  </w:r>
                </w:p>
              </w:tc>
              <w:tc>
                <w:tcPr>
                  <w:tcW w:w="0" w:type="auto"/>
                  <w:shd w:val="clear" w:color="auto" w:fill="auto"/>
                </w:tcPr>
                <w:p w14:paraId="3BADA425"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Reported by companies</w:t>
                  </w:r>
                </w:p>
              </w:tc>
            </w:tr>
          </w:tbl>
          <w:p w14:paraId="127C2FDF" w14:textId="7F269346" w:rsidR="00FE7331" w:rsidRPr="00FE7331" w:rsidRDefault="00FE7331" w:rsidP="00FE7331">
            <w:pPr>
              <w:pStyle w:val="afc"/>
              <w:spacing w:before="120" w:beforeAutospacing="0" w:after="120" w:afterAutospacing="0"/>
              <w:jc w:val="both"/>
              <w:rPr>
                <w:rFonts w:ascii="Times New Roman" w:hAnsi="Times New Roman" w:cs="Times New Roman"/>
                <w:sz w:val="20"/>
                <w:szCs w:val="20"/>
              </w:rPr>
            </w:pPr>
            <w:r w:rsidRPr="00FE7331">
              <w:rPr>
                <w:rFonts w:ascii="Times New Roman" w:eastAsiaTheme="minorEastAsia" w:hAnsi="Times New Roman" w:cs="Times New Roman"/>
                <w:b/>
                <w:bCs/>
                <w:sz w:val="20"/>
                <w:szCs w:val="20"/>
                <w:highlight w:val="green"/>
                <w:lang w:eastAsia="zh-CN"/>
              </w:rPr>
              <w:t xml:space="preserve">RAN1#116bis </w:t>
            </w:r>
            <w:r w:rsidRPr="00FE7331">
              <w:rPr>
                <w:rFonts w:ascii="Times New Roman" w:eastAsia="MS PGothic" w:hAnsi="Times New Roman" w:cs="Times New Roman"/>
                <w:b/>
                <w:bCs/>
                <w:sz w:val="20"/>
                <w:szCs w:val="20"/>
                <w:highlight w:val="green"/>
              </w:rPr>
              <w:t>Agreement</w:t>
            </w:r>
          </w:p>
          <w:p w14:paraId="414528A5" w14:textId="77777777" w:rsidR="00FE7331" w:rsidRPr="00FE7331" w:rsidRDefault="00FE7331" w:rsidP="00FE7331">
            <w:pPr>
              <w:pStyle w:val="afc"/>
              <w:spacing w:before="120" w:beforeAutospacing="0" w:after="120" w:afterAutospacing="0"/>
              <w:jc w:val="both"/>
              <w:rPr>
                <w:rFonts w:ascii="Times New Roman" w:eastAsiaTheme="minorEastAsia" w:hAnsi="Times New Roman" w:cs="Times New Roman"/>
                <w:sz w:val="20"/>
                <w:szCs w:val="20"/>
                <w:lang w:eastAsia="zh-CN"/>
              </w:rPr>
            </w:pPr>
            <w:r w:rsidRPr="00FE7331">
              <w:rPr>
                <w:rFonts w:ascii="Times New Roman" w:hAnsi="Times New Roman" w:cs="Times New Roman"/>
                <w:sz w:val="20"/>
                <w:szCs w:val="20"/>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FE7331" w:rsidRPr="00FE7331" w14:paraId="4C0AE31D" w14:textId="77777777" w:rsidTr="00356BC5">
              <w:trPr>
                <w:trHeight w:val="264"/>
              </w:trPr>
              <w:tc>
                <w:tcPr>
                  <w:tcW w:w="3022" w:type="dxa"/>
                  <w:tcBorders>
                    <w:bottom w:val="single" w:sz="12" w:space="0" w:color="95B3D7"/>
                  </w:tcBorders>
                  <w:shd w:val="clear" w:color="auto" w:fill="00B0F0"/>
                </w:tcPr>
                <w:p w14:paraId="15352958" w14:textId="77777777" w:rsidR="00FE7331" w:rsidRPr="00FE7331" w:rsidRDefault="00FE7331" w:rsidP="00FE7331">
                  <w:pPr>
                    <w:rPr>
                      <w:rFonts w:ascii="Times New Roman" w:hAnsi="Times New Roman"/>
                      <w:b/>
                      <w:bCs/>
                      <w:color w:val="FFFFFF"/>
                      <w:sz w:val="20"/>
                      <w:szCs w:val="20"/>
                    </w:rPr>
                  </w:pPr>
                  <w:r w:rsidRPr="00FE7331">
                    <w:rPr>
                      <w:rFonts w:ascii="Times New Roman" w:hAnsi="Times New Roman"/>
                      <w:b/>
                      <w:bCs/>
                      <w:color w:val="FFFFFF"/>
                      <w:sz w:val="20"/>
                      <w:szCs w:val="20"/>
                    </w:rPr>
                    <w:t>Parameter</w:t>
                  </w:r>
                </w:p>
              </w:tc>
              <w:tc>
                <w:tcPr>
                  <w:tcW w:w="6113" w:type="dxa"/>
                  <w:tcBorders>
                    <w:bottom w:val="single" w:sz="12" w:space="0" w:color="95B3D7"/>
                  </w:tcBorders>
                  <w:shd w:val="clear" w:color="auto" w:fill="00B0F0"/>
                </w:tcPr>
                <w:p w14:paraId="337FE1EC" w14:textId="77777777" w:rsidR="00FE7331" w:rsidRPr="00FE7331" w:rsidRDefault="00FE7331" w:rsidP="00FE7331">
                  <w:pPr>
                    <w:rPr>
                      <w:rFonts w:ascii="Times New Roman" w:hAnsi="Times New Roman"/>
                      <w:b/>
                      <w:bCs/>
                      <w:color w:val="FFFFFF"/>
                      <w:sz w:val="20"/>
                      <w:szCs w:val="20"/>
                    </w:rPr>
                  </w:pPr>
                  <w:r w:rsidRPr="00FE7331">
                    <w:rPr>
                      <w:rFonts w:ascii="Times New Roman" w:hAnsi="Times New Roman"/>
                      <w:b/>
                      <w:bCs/>
                      <w:color w:val="FFFFFF"/>
                      <w:sz w:val="20"/>
                      <w:szCs w:val="20"/>
                    </w:rPr>
                    <w:t>Value</w:t>
                  </w:r>
                </w:p>
              </w:tc>
            </w:tr>
            <w:tr w:rsidR="00FE7331" w:rsidRPr="00FE7331" w14:paraId="39291ABC" w14:textId="77777777" w:rsidTr="00356BC5">
              <w:trPr>
                <w:trHeight w:val="606"/>
              </w:trPr>
              <w:tc>
                <w:tcPr>
                  <w:tcW w:w="3022" w:type="dxa"/>
                  <w:shd w:val="clear" w:color="auto" w:fill="auto"/>
                </w:tcPr>
                <w:p w14:paraId="58B7BB35"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BLER</w:t>
                  </w:r>
                </w:p>
              </w:tc>
              <w:tc>
                <w:tcPr>
                  <w:tcW w:w="6113" w:type="dxa"/>
                  <w:shd w:val="clear" w:color="auto" w:fill="auto"/>
                </w:tcPr>
                <w:p w14:paraId="1B95BAC5"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For low data rate service, w/ HARQ, 10% iBLER; w/o HARQ, 10% iBLER.</w:t>
                  </w:r>
                </w:p>
                <w:p w14:paraId="5A2ADB3A"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lang w:val="da-DK"/>
                    </w:rPr>
                    <w:t>For VoIP, 2% rBLER.</w:t>
                  </w:r>
                </w:p>
              </w:tc>
            </w:tr>
            <w:tr w:rsidR="00FE7331" w:rsidRPr="00FE7331" w14:paraId="7B8B3761" w14:textId="77777777" w:rsidTr="00356BC5">
              <w:trPr>
                <w:trHeight w:val="192"/>
              </w:trPr>
              <w:tc>
                <w:tcPr>
                  <w:tcW w:w="3022" w:type="dxa"/>
                  <w:shd w:val="clear" w:color="auto" w:fill="auto"/>
                </w:tcPr>
                <w:p w14:paraId="78F36FE4"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Waveform</w:t>
                  </w:r>
                </w:p>
              </w:tc>
              <w:tc>
                <w:tcPr>
                  <w:tcW w:w="6113" w:type="dxa"/>
                  <w:shd w:val="clear" w:color="auto" w:fill="auto"/>
                </w:tcPr>
                <w:p w14:paraId="2E18769D"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CP-OFDM</w:t>
                  </w:r>
                </w:p>
              </w:tc>
            </w:tr>
            <w:tr w:rsidR="00FE7331" w:rsidRPr="00FE7331" w14:paraId="11DAE171" w14:textId="77777777" w:rsidTr="00356BC5">
              <w:trPr>
                <w:trHeight w:val="192"/>
              </w:trPr>
              <w:tc>
                <w:tcPr>
                  <w:tcW w:w="3022" w:type="dxa"/>
                  <w:shd w:val="clear" w:color="auto" w:fill="auto"/>
                </w:tcPr>
                <w:p w14:paraId="26D875FB"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Number of UE receive chains</w:t>
                  </w:r>
                </w:p>
              </w:tc>
              <w:tc>
                <w:tcPr>
                  <w:tcW w:w="6113" w:type="dxa"/>
                  <w:shd w:val="clear" w:color="auto" w:fill="auto"/>
                </w:tcPr>
                <w:p w14:paraId="5932EDD5"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2 for 2GHz</w:t>
                  </w:r>
                </w:p>
              </w:tc>
            </w:tr>
            <w:tr w:rsidR="00FE7331" w:rsidRPr="00FE7331" w14:paraId="0308CB6B" w14:textId="77777777" w:rsidTr="00356BC5">
              <w:trPr>
                <w:trHeight w:val="192"/>
              </w:trPr>
              <w:tc>
                <w:tcPr>
                  <w:tcW w:w="3022" w:type="dxa"/>
                  <w:shd w:val="clear" w:color="auto" w:fill="auto"/>
                </w:tcPr>
                <w:p w14:paraId="15077675"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HARQ configuration</w:t>
                  </w:r>
                </w:p>
              </w:tc>
              <w:tc>
                <w:tcPr>
                  <w:tcW w:w="6113" w:type="dxa"/>
                  <w:shd w:val="clear" w:color="auto" w:fill="auto"/>
                </w:tcPr>
                <w:p w14:paraId="5A582824"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Whether/How HARQ is adopted is reported by companies.</w:t>
                  </w:r>
                </w:p>
              </w:tc>
            </w:tr>
            <w:tr w:rsidR="00FE7331" w:rsidRPr="00FE7331" w14:paraId="25EA8E3C" w14:textId="77777777" w:rsidTr="00356BC5">
              <w:trPr>
                <w:trHeight w:val="827"/>
              </w:trPr>
              <w:tc>
                <w:tcPr>
                  <w:tcW w:w="3022" w:type="dxa"/>
                  <w:shd w:val="clear" w:color="auto" w:fill="auto"/>
                </w:tcPr>
                <w:p w14:paraId="03706F4A"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DMRS configuration</w:t>
                  </w:r>
                </w:p>
              </w:tc>
              <w:tc>
                <w:tcPr>
                  <w:tcW w:w="6113" w:type="dxa"/>
                  <w:shd w:val="clear" w:color="auto" w:fill="auto"/>
                </w:tcPr>
                <w:p w14:paraId="0B6A0BD5"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3 DMRS symbols is used for PDSCH of Msg.2.</w:t>
                  </w:r>
                </w:p>
                <w:p w14:paraId="7E549959"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For 3km/h: Type I, 1 or 2 DMRS symbol, no multiplexing with data.</w:t>
                  </w:r>
                </w:p>
                <w:p w14:paraId="0E8BD802"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PDSCH mapping Type, the number of DMRS symbols and DMRS position(s) are reported by companies.</w:t>
                  </w:r>
                </w:p>
              </w:tc>
            </w:tr>
            <w:tr w:rsidR="00FE7331" w:rsidRPr="00FE7331" w14:paraId="347C43A4" w14:textId="77777777" w:rsidTr="00356BC5">
              <w:trPr>
                <w:trHeight w:val="799"/>
              </w:trPr>
              <w:tc>
                <w:tcPr>
                  <w:tcW w:w="3022" w:type="dxa"/>
                  <w:shd w:val="clear" w:color="auto" w:fill="auto"/>
                </w:tcPr>
                <w:p w14:paraId="325F4E8B"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PRBs/TBS/MCS for data rate service</w:t>
                  </w:r>
                </w:p>
              </w:tc>
              <w:tc>
                <w:tcPr>
                  <w:tcW w:w="6113" w:type="dxa"/>
                  <w:shd w:val="clear" w:color="auto" w:fill="auto"/>
                </w:tcPr>
                <w:p w14:paraId="0D54ED8F"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 xml:space="preserve">Any value of PRBs, and corresponding MCS index, reported by companies will be considered in the discussion. </w:t>
                  </w:r>
                </w:p>
                <w:p w14:paraId="0E2A503C"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TBS can be calculated based on e.g. the number of PRBs, target data rate, frame structure and overhead.</w:t>
                  </w:r>
                </w:p>
                <w:p w14:paraId="0854B3A4"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24 PRBs for SIB1 and SIB19</w:t>
                  </w:r>
                </w:p>
              </w:tc>
            </w:tr>
            <w:tr w:rsidR="00FE7331" w:rsidRPr="00FE7331" w14:paraId="7CA2B9E9" w14:textId="77777777" w:rsidTr="00356BC5">
              <w:trPr>
                <w:trHeight w:val="606"/>
              </w:trPr>
              <w:tc>
                <w:tcPr>
                  <w:tcW w:w="3022" w:type="dxa"/>
                  <w:shd w:val="clear" w:color="auto" w:fill="auto"/>
                </w:tcPr>
                <w:p w14:paraId="1E3BB2BD"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PRBs/MCS for VoIP</w:t>
                  </w:r>
                </w:p>
              </w:tc>
              <w:tc>
                <w:tcPr>
                  <w:tcW w:w="6113" w:type="dxa"/>
                  <w:shd w:val="clear" w:color="auto" w:fill="auto"/>
                </w:tcPr>
                <w:p w14:paraId="7344AD10"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Any value of PRBs reported by companies will be considered in the discussion.</w:t>
                  </w:r>
                </w:p>
                <w:p w14:paraId="2CB025B1"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QPSK</w:t>
                  </w:r>
                </w:p>
              </w:tc>
            </w:tr>
            <w:tr w:rsidR="00FE7331" w:rsidRPr="00FE7331" w14:paraId="0B025273" w14:textId="77777777" w:rsidTr="00356BC5">
              <w:trPr>
                <w:trHeight w:val="192"/>
              </w:trPr>
              <w:tc>
                <w:tcPr>
                  <w:tcW w:w="3022" w:type="dxa"/>
                  <w:shd w:val="clear" w:color="auto" w:fill="auto"/>
                </w:tcPr>
                <w:p w14:paraId="09C30BD8"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PDSCH duration</w:t>
                  </w:r>
                </w:p>
              </w:tc>
              <w:tc>
                <w:tcPr>
                  <w:tcW w:w="6113" w:type="dxa"/>
                  <w:shd w:val="clear" w:color="auto" w:fill="auto"/>
                </w:tcPr>
                <w:p w14:paraId="1AAA1C09"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lang w:val="da-DK"/>
                    </w:rPr>
                    <w:t>12 OS</w:t>
                  </w:r>
                </w:p>
              </w:tc>
            </w:tr>
            <w:tr w:rsidR="00FE7331" w:rsidRPr="00FE7331" w14:paraId="6E3A04E1" w14:textId="77777777" w:rsidTr="00356BC5">
              <w:trPr>
                <w:trHeight w:val="192"/>
              </w:trPr>
              <w:tc>
                <w:tcPr>
                  <w:tcW w:w="3022" w:type="dxa"/>
                  <w:shd w:val="clear" w:color="auto" w:fill="auto"/>
                </w:tcPr>
                <w:p w14:paraId="7321BCB2"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Payload size for PDSCH of Msg.2</w:t>
                  </w:r>
                </w:p>
              </w:tc>
              <w:tc>
                <w:tcPr>
                  <w:tcW w:w="6113" w:type="dxa"/>
                  <w:shd w:val="clear" w:color="auto" w:fill="auto"/>
                </w:tcPr>
                <w:p w14:paraId="7050FE55"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72 bits</w:t>
                  </w:r>
                </w:p>
              </w:tc>
            </w:tr>
            <w:tr w:rsidR="00FE7331" w:rsidRPr="00FE7331" w14:paraId="137781A4" w14:textId="77777777" w:rsidTr="00356BC5">
              <w:trPr>
                <w:trHeight w:val="192"/>
              </w:trPr>
              <w:tc>
                <w:tcPr>
                  <w:tcW w:w="3022" w:type="dxa"/>
                  <w:shd w:val="clear" w:color="auto" w:fill="auto"/>
                </w:tcPr>
                <w:p w14:paraId="42DA0B46"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Payload size for PDSCH of SIB1</w:t>
                  </w:r>
                </w:p>
              </w:tc>
              <w:tc>
                <w:tcPr>
                  <w:tcW w:w="6113" w:type="dxa"/>
                  <w:shd w:val="clear" w:color="auto" w:fill="auto"/>
                </w:tcPr>
                <w:p w14:paraId="41EF46AF"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FFS</w:t>
                  </w:r>
                </w:p>
              </w:tc>
            </w:tr>
            <w:tr w:rsidR="00FE7331" w:rsidRPr="00FE7331" w14:paraId="40E08347" w14:textId="77777777" w:rsidTr="00356BC5">
              <w:trPr>
                <w:trHeight w:val="192"/>
              </w:trPr>
              <w:tc>
                <w:tcPr>
                  <w:tcW w:w="3022" w:type="dxa"/>
                  <w:shd w:val="clear" w:color="auto" w:fill="auto"/>
                </w:tcPr>
                <w:p w14:paraId="6AB530CA"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Payload size for PDSCH of Msg.4</w:t>
                  </w:r>
                </w:p>
              </w:tc>
              <w:tc>
                <w:tcPr>
                  <w:tcW w:w="6113" w:type="dxa"/>
                  <w:shd w:val="clear" w:color="auto" w:fill="auto"/>
                </w:tcPr>
                <w:p w14:paraId="441DA8C6"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1040 bits</w:t>
                  </w:r>
                </w:p>
              </w:tc>
            </w:tr>
            <w:tr w:rsidR="00FE7331" w:rsidRPr="00FE7331" w14:paraId="50F50C10" w14:textId="77777777" w:rsidTr="00356BC5">
              <w:trPr>
                <w:trHeight w:val="179"/>
              </w:trPr>
              <w:tc>
                <w:tcPr>
                  <w:tcW w:w="3022" w:type="dxa"/>
                  <w:shd w:val="clear" w:color="auto" w:fill="auto"/>
                </w:tcPr>
                <w:p w14:paraId="00192259"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Payload size for PDSCH of SIB19</w:t>
                  </w:r>
                </w:p>
              </w:tc>
              <w:tc>
                <w:tcPr>
                  <w:tcW w:w="6113" w:type="dxa"/>
                  <w:shd w:val="clear" w:color="auto" w:fill="auto"/>
                </w:tcPr>
                <w:p w14:paraId="5F4764DB" w14:textId="77777777" w:rsidR="00FE7331" w:rsidRPr="00FE7331" w:rsidRDefault="00FE7331" w:rsidP="00FE7331">
                  <w:pPr>
                    <w:spacing w:line="360" w:lineRule="auto"/>
                    <w:rPr>
                      <w:rFonts w:ascii="Times New Roman" w:hAnsi="Times New Roman"/>
                      <w:sz w:val="20"/>
                      <w:szCs w:val="20"/>
                    </w:rPr>
                  </w:pPr>
                  <w:r w:rsidRPr="00FE7331">
                    <w:rPr>
                      <w:rFonts w:ascii="Times New Roman" w:hAnsi="Times New Roman"/>
                      <w:sz w:val="20"/>
                      <w:szCs w:val="20"/>
                    </w:rPr>
                    <w:t>FFS</w:t>
                  </w:r>
                </w:p>
              </w:tc>
            </w:tr>
            <w:tr w:rsidR="00FE7331" w:rsidRPr="00FE7331" w14:paraId="2F0022F6" w14:textId="77777777" w:rsidTr="00356BC5">
              <w:trPr>
                <w:trHeight w:val="192"/>
              </w:trPr>
              <w:tc>
                <w:tcPr>
                  <w:tcW w:w="3022" w:type="dxa"/>
                  <w:shd w:val="clear" w:color="auto" w:fill="auto"/>
                </w:tcPr>
                <w:p w14:paraId="63DC9581" w14:textId="77777777" w:rsidR="00FE7331" w:rsidRPr="00FE7331" w:rsidRDefault="00FE7331" w:rsidP="00FE7331">
                  <w:pPr>
                    <w:rPr>
                      <w:rFonts w:ascii="Times New Roman" w:hAnsi="Times New Roman"/>
                      <w:bCs/>
                      <w:sz w:val="20"/>
                      <w:szCs w:val="20"/>
                    </w:rPr>
                  </w:pPr>
                  <w:r w:rsidRPr="00FE7331">
                    <w:rPr>
                      <w:rFonts w:ascii="Times New Roman" w:hAnsi="Times New Roman"/>
                      <w:bCs/>
                      <w:sz w:val="20"/>
                      <w:szCs w:val="20"/>
                    </w:rPr>
                    <w:t>Other parameters</w:t>
                  </w:r>
                </w:p>
              </w:tc>
              <w:tc>
                <w:tcPr>
                  <w:tcW w:w="6113" w:type="dxa"/>
                  <w:shd w:val="clear" w:color="auto" w:fill="auto"/>
                </w:tcPr>
                <w:p w14:paraId="206071F2" w14:textId="77777777" w:rsidR="00FE7331" w:rsidRPr="00FE7331" w:rsidRDefault="00FE7331" w:rsidP="00FE7331">
                  <w:pPr>
                    <w:rPr>
                      <w:rFonts w:ascii="Times New Roman" w:hAnsi="Times New Roman"/>
                      <w:sz w:val="20"/>
                      <w:szCs w:val="20"/>
                    </w:rPr>
                  </w:pPr>
                  <w:r w:rsidRPr="00FE7331">
                    <w:rPr>
                      <w:rFonts w:ascii="Times New Roman" w:hAnsi="Times New Roman"/>
                      <w:sz w:val="20"/>
                      <w:szCs w:val="20"/>
                    </w:rPr>
                    <w:t>Reported by companies.</w:t>
                  </w:r>
                </w:p>
              </w:tc>
            </w:tr>
          </w:tbl>
          <w:p w14:paraId="334A0D3C" w14:textId="77777777" w:rsidR="00FE7331" w:rsidRPr="00FE7331" w:rsidRDefault="00FE7331" w:rsidP="00FE7331">
            <w:pPr>
              <w:pStyle w:val="afc"/>
              <w:spacing w:before="120" w:beforeAutospacing="0" w:after="120" w:afterAutospacing="0"/>
              <w:jc w:val="both"/>
              <w:rPr>
                <w:rFonts w:ascii="Times New Roman" w:eastAsiaTheme="minorEastAsia" w:hAnsi="Times New Roman" w:cs="Times New Roman"/>
                <w:b/>
                <w:sz w:val="20"/>
                <w:szCs w:val="20"/>
                <w:highlight w:val="cyan"/>
                <w:lang w:eastAsia="zh-CN"/>
              </w:rPr>
            </w:pPr>
          </w:p>
          <w:p w14:paraId="5B0A9775" w14:textId="77777777" w:rsidR="00FE7331" w:rsidRDefault="00FE7331" w:rsidP="00FE7331">
            <w:pPr>
              <w:rPr>
                <w:rFonts w:eastAsiaTheme="minorEastAsia"/>
                <w:sz w:val="20"/>
                <w:szCs w:val="20"/>
                <w:lang w:eastAsia="zh-CN"/>
              </w:rPr>
            </w:pPr>
            <w:r w:rsidRPr="00FE7331">
              <w:rPr>
                <w:rFonts w:eastAsiaTheme="minorEastAsia" w:hint="eastAsia"/>
                <w:b/>
                <w:bCs/>
                <w:sz w:val="20"/>
                <w:szCs w:val="20"/>
                <w:highlight w:val="green"/>
                <w:lang w:eastAsia="zh-CN"/>
              </w:rPr>
              <w:t xml:space="preserve">RAN1#116bis </w:t>
            </w:r>
            <w:r w:rsidRPr="00FE7331">
              <w:rPr>
                <w:rFonts w:eastAsia="MS PGothic"/>
                <w:b/>
                <w:bCs/>
                <w:sz w:val="20"/>
                <w:szCs w:val="20"/>
                <w:highlight w:val="green"/>
              </w:rPr>
              <w:t>Agreement</w:t>
            </w:r>
            <w:r w:rsidRPr="00FE7331">
              <w:rPr>
                <w:sz w:val="20"/>
                <w:szCs w:val="20"/>
              </w:rPr>
              <w:t xml:space="preserve"> </w:t>
            </w:r>
          </w:p>
          <w:p w14:paraId="54A74448" w14:textId="7DD7CE19" w:rsidR="00FE7331" w:rsidRPr="00FE7331" w:rsidRDefault="00FE7331" w:rsidP="00FE7331">
            <w:pPr>
              <w:rPr>
                <w:sz w:val="20"/>
                <w:szCs w:val="20"/>
              </w:rPr>
            </w:pPr>
            <w:r w:rsidRPr="00FE7331">
              <w:rPr>
                <w:sz w:val="20"/>
                <w:szCs w:val="20"/>
              </w:rPr>
              <w:t>For coverage evaluation of PDSCH in NR NTN, the following payload sizes for PDSCH are assumed:</w:t>
            </w:r>
          </w:p>
          <w:p w14:paraId="2FF35EE4" w14:textId="77777777" w:rsidR="00FE7331" w:rsidRPr="00FE7331" w:rsidRDefault="00FE7331" w:rsidP="00FE7331">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FE7331" w:rsidRPr="00FE7331" w14:paraId="0D46FE3D" w14:textId="77777777" w:rsidTr="00356BC5">
              <w:trPr>
                <w:trHeight w:val="147"/>
                <w:jc w:val="center"/>
              </w:trPr>
              <w:tc>
                <w:tcPr>
                  <w:tcW w:w="3681" w:type="dxa"/>
                  <w:shd w:val="clear" w:color="auto" w:fill="auto"/>
                </w:tcPr>
                <w:p w14:paraId="268C176A" w14:textId="77777777" w:rsidR="00FE7331" w:rsidRPr="00FE7331" w:rsidRDefault="00FE7331" w:rsidP="00FE7331">
                  <w:pPr>
                    <w:autoSpaceDE w:val="0"/>
                    <w:autoSpaceDN w:val="0"/>
                    <w:adjustRightInd w:val="0"/>
                    <w:spacing w:line="360" w:lineRule="auto"/>
                    <w:jc w:val="center"/>
                    <w:rPr>
                      <w:rFonts w:ascii="Times New Roman" w:hAnsi="Times New Roman"/>
                      <w:bCs/>
                      <w:sz w:val="20"/>
                      <w:szCs w:val="20"/>
                    </w:rPr>
                  </w:pPr>
                  <w:r w:rsidRPr="00FE7331">
                    <w:rPr>
                      <w:rFonts w:ascii="Times New Roman" w:hAnsi="Times New Roman"/>
                      <w:bCs/>
                      <w:sz w:val="20"/>
                      <w:szCs w:val="20"/>
                    </w:rPr>
                    <w:t>Payload</w:t>
                  </w:r>
                </w:p>
              </w:tc>
              <w:tc>
                <w:tcPr>
                  <w:tcW w:w="2080" w:type="dxa"/>
                  <w:shd w:val="clear" w:color="auto" w:fill="auto"/>
                </w:tcPr>
                <w:p w14:paraId="676AF507" w14:textId="77777777" w:rsidR="00FE7331" w:rsidRPr="00FE7331" w:rsidRDefault="00FE7331" w:rsidP="00FE7331">
                  <w:pPr>
                    <w:autoSpaceDE w:val="0"/>
                    <w:autoSpaceDN w:val="0"/>
                    <w:adjustRightInd w:val="0"/>
                    <w:spacing w:line="360" w:lineRule="auto"/>
                    <w:rPr>
                      <w:rFonts w:ascii="Times New Roman" w:hAnsi="Times New Roman"/>
                      <w:sz w:val="20"/>
                      <w:szCs w:val="20"/>
                    </w:rPr>
                  </w:pPr>
                  <w:r w:rsidRPr="00FE7331">
                    <w:rPr>
                      <w:rFonts w:ascii="Times New Roman" w:hAnsi="Times New Roman"/>
                      <w:sz w:val="20"/>
                      <w:szCs w:val="20"/>
                    </w:rPr>
                    <w:t>value</w:t>
                  </w:r>
                </w:p>
              </w:tc>
            </w:tr>
            <w:tr w:rsidR="00FE7331" w:rsidRPr="00FE7331" w14:paraId="3135FAFE" w14:textId="77777777" w:rsidTr="00356BC5">
              <w:trPr>
                <w:trHeight w:val="147"/>
                <w:jc w:val="center"/>
              </w:trPr>
              <w:tc>
                <w:tcPr>
                  <w:tcW w:w="3681" w:type="dxa"/>
                  <w:shd w:val="clear" w:color="auto" w:fill="auto"/>
                </w:tcPr>
                <w:p w14:paraId="779424D3" w14:textId="77777777" w:rsidR="00FE7331" w:rsidRPr="00FE7331" w:rsidRDefault="00FE7331" w:rsidP="00FE7331">
                  <w:pPr>
                    <w:autoSpaceDE w:val="0"/>
                    <w:autoSpaceDN w:val="0"/>
                    <w:adjustRightInd w:val="0"/>
                    <w:spacing w:line="360" w:lineRule="auto"/>
                    <w:rPr>
                      <w:rFonts w:ascii="Times New Roman" w:hAnsi="Times New Roman"/>
                      <w:bCs/>
                      <w:sz w:val="20"/>
                      <w:szCs w:val="20"/>
                    </w:rPr>
                  </w:pPr>
                  <w:r w:rsidRPr="00FE7331">
                    <w:rPr>
                      <w:rFonts w:ascii="Times New Roman" w:hAnsi="Times New Roman"/>
                      <w:bCs/>
                      <w:sz w:val="20"/>
                      <w:szCs w:val="20"/>
                    </w:rPr>
                    <w:t>Payload size for PDSCH of SIB1</w:t>
                  </w:r>
                </w:p>
              </w:tc>
              <w:tc>
                <w:tcPr>
                  <w:tcW w:w="2080" w:type="dxa"/>
                  <w:shd w:val="clear" w:color="auto" w:fill="auto"/>
                </w:tcPr>
                <w:p w14:paraId="0955BB7A" w14:textId="77777777" w:rsidR="00FE7331" w:rsidRPr="00FE7331" w:rsidRDefault="00FE7331" w:rsidP="00FE7331">
                  <w:pPr>
                    <w:autoSpaceDE w:val="0"/>
                    <w:autoSpaceDN w:val="0"/>
                    <w:adjustRightInd w:val="0"/>
                    <w:spacing w:line="360" w:lineRule="auto"/>
                    <w:rPr>
                      <w:rFonts w:ascii="Times New Roman" w:hAnsi="Times New Roman"/>
                      <w:sz w:val="20"/>
                      <w:szCs w:val="20"/>
                    </w:rPr>
                  </w:pPr>
                  <w:r w:rsidRPr="00FE7331">
                    <w:rPr>
                      <w:rFonts w:ascii="Times New Roman" w:hAnsi="Times New Roman"/>
                      <w:sz w:val="20"/>
                      <w:szCs w:val="20"/>
                    </w:rPr>
                    <w:t xml:space="preserve">Option 1: 800 bits </w:t>
                  </w:r>
                </w:p>
                <w:p w14:paraId="3905DE82" w14:textId="77777777" w:rsidR="00FE7331" w:rsidRPr="00FE7331" w:rsidRDefault="00FE7331" w:rsidP="00FE7331">
                  <w:pPr>
                    <w:autoSpaceDE w:val="0"/>
                    <w:autoSpaceDN w:val="0"/>
                    <w:adjustRightInd w:val="0"/>
                    <w:spacing w:line="360" w:lineRule="auto"/>
                    <w:rPr>
                      <w:rFonts w:ascii="Times New Roman" w:hAnsi="Times New Roman"/>
                      <w:sz w:val="20"/>
                      <w:szCs w:val="20"/>
                    </w:rPr>
                  </w:pPr>
                  <w:r w:rsidRPr="00FE7331">
                    <w:rPr>
                      <w:rFonts w:ascii="Times New Roman" w:hAnsi="Times New Roman"/>
                      <w:sz w:val="20"/>
                      <w:szCs w:val="20"/>
                    </w:rPr>
                    <w:t xml:space="preserve">Option 2: </w:t>
                  </w:r>
                  <w:r w:rsidRPr="00FE7331">
                    <w:rPr>
                      <w:bCs/>
                      <w:sz w:val="20"/>
                      <w:szCs w:val="20"/>
                    </w:rPr>
                    <w:t>1280 bits</w:t>
                  </w:r>
                </w:p>
              </w:tc>
            </w:tr>
            <w:tr w:rsidR="00FE7331" w:rsidRPr="00FE7331" w14:paraId="30171ABB" w14:textId="77777777" w:rsidTr="00356BC5">
              <w:trPr>
                <w:trHeight w:val="137"/>
                <w:jc w:val="center"/>
              </w:trPr>
              <w:tc>
                <w:tcPr>
                  <w:tcW w:w="3681" w:type="dxa"/>
                  <w:shd w:val="clear" w:color="auto" w:fill="auto"/>
                </w:tcPr>
                <w:p w14:paraId="7EEAACF9" w14:textId="77777777" w:rsidR="00FE7331" w:rsidRPr="00FE7331" w:rsidRDefault="00FE7331" w:rsidP="00FE7331">
                  <w:pPr>
                    <w:autoSpaceDE w:val="0"/>
                    <w:autoSpaceDN w:val="0"/>
                    <w:adjustRightInd w:val="0"/>
                    <w:spacing w:line="360" w:lineRule="auto"/>
                    <w:rPr>
                      <w:rFonts w:ascii="Times New Roman" w:hAnsi="Times New Roman"/>
                      <w:bCs/>
                      <w:sz w:val="20"/>
                      <w:szCs w:val="20"/>
                    </w:rPr>
                  </w:pPr>
                  <w:r w:rsidRPr="00FE7331">
                    <w:rPr>
                      <w:rFonts w:ascii="Times New Roman" w:hAnsi="Times New Roman"/>
                      <w:bCs/>
                      <w:sz w:val="20"/>
                      <w:szCs w:val="20"/>
                    </w:rPr>
                    <w:t>Payload size for PDSCH of SIB19</w:t>
                  </w:r>
                </w:p>
              </w:tc>
              <w:tc>
                <w:tcPr>
                  <w:tcW w:w="2080" w:type="dxa"/>
                  <w:shd w:val="clear" w:color="auto" w:fill="auto"/>
                </w:tcPr>
                <w:p w14:paraId="0BFAD056" w14:textId="77777777" w:rsidR="00FE7331" w:rsidRPr="00FE7331" w:rsidRDefault="00FE7331" w:rsidP="00FE7331">
                  <w:pPr>
                    <w:autoSpaceDE w:val="0"/>
                    <w:autoSpaceDN w:val="0"/>
                    <w:adjustRightInd w:val="0"/>
                    <w:spacing w:line="360" w:lineRule="auto"/>
                    <w:rPr>
                      <w:rFonts w:ascii="Times New Roman" w:hAnsi="Times New Roman"/>
                      <w:sz w:val="20"/>
                      <w:szCs w:val="20"/>
                    </w:rPr>
                  </w:pPr>
                  <w:r w:rsidRPr="00FE7331">
                    <w:rPr>
                      <w:rFonts w:ascii="Times New Roman" w:hAnsi="Times New Roman"/>
                      <w:sz w:val="20"/>
                      <w:szCs w:val="20"/>
                    </w:rPr>
                    <w:t>616 bits</w:t>
                  </w:r>
                </w:p>
              </w:tc>
            </w:tr>
          </w:tbl>
          <w:p w14:paraId="01694736" w14:textId="77777777" w:rsidR="00FE7331" w:rsidRPr="00FE7331" w:rsidRDefault="00FE7331" w:rsidP="00FE7331">
            <w:pPr>
              <w:rPr>
                <w:sz w:val="20"/>
                <w:szCs w:val="20"/>
              </w:rPr>
            </w:pPr>
          </w:p>
          <w:p w14:paraId="3EDD9CD6" w14:textId="77777777" w:rsidR="00FE7331" w:rsidRPr="00FE7331" w:rsidRDefault="00FE7331" w:rsidP="00FE7331">
            <w:pPr>
              <w:rPr>
                <w:sz w:val="20"/>
                <w:szCs w:val="20"/>
              </w:rPr>
            </w:pPr>
            <w:r w:rsidRPr="00FE7331">
              <w:rPr>
                <w:sz w:val="20"/>
                <w:szCs w:val="20"/>
              </w:rPr>
              <w:t>Note: At least the above values are simulated and reported. Other values can be considered.</w:t>
            </w:r>
          </w:p>
          <w:p w14:paraId="56D69CC0" w14:textId="77777777" w:rsidR="00FE7331" w:rsidRPr="00FE7331" w:rsidRDefault="00FE7331" w:rsidP="00FE7331">
            <w:pPr>
              <w:rPr>
                <w:sz w:val="20"/>
                <w:szCs w:val="20"/>
              </w:rPr>
            </w:pPr>
            <w:r w:rsidRPr="00FE7331">
              <w:rPr>
                <w:rFonts w:hint="eastAsia"/>
                <w:sz w:val="20"/>
                <w:szCs w:val="20"/>
              </w:rPr>
              <w:t>N</w:t>
            </w:r>
            <w:r w:rsidRPr="00FE7331">
              <w:rPr>
                <w:sz w:val="20"/>
                <w:szCs w:val="20"/>
              </w:rPr>
              <w:t>ote: the values above are not the TBS.</w:t>
            </w:r>
          </w:p>
          <w:p w14:paraId="02486358" w14:textId="200039BF" w:rsidR="00FE7331" w:rsidRPr="00FE7331" w:rsidRDefault="00FE7331" w:rsidP="00FE7331">
            <w:pPr>
              <w:rPr>
                <w:rFonts w:eastAsiaTheme="minorEastAsia"/>
                <w:sz w:val="20"/>
                <w:szCs w:val="20"/>
                <w:lang w:eastAsia="zh-CN"/>
              </w:rPr>
            </w:pPr>
            <w:r w:rsidRPr="00FE7331">
              <w:rPr>
                <w:rFonts w:eastAsiaTheme="minorEastAsia" w:hint="eastAsia"/>
                <w:b/>
                <w:bCs/>
                <w:sz w:val="20"/>
                <w:szCs w:val="20"/>
                <w:highlight w:val="green"/>
                <w:lang w:eastAsia="zh-CN"/>
              </w:rPr>
              <w:t xml:space="preserve">RAN1#116bis </w:t>
            </w:r>
            <w:r w:rsidRPr="00FE7331">
              <w:rPr>
                <w:rFonts w:eastAsia="MS PGothic"/>
                <w:b/>
                <w:bCs/>
                <w:sz w:val="20"/>
                <w:szCs w:val="20"/>
                <w:highlight w:val="green"/>
              </w:rPr>
              <w:t>Agreement</w:t>
            </w:r>
          </w:p>
          <w:p w14:paraId="2E17E888" w14:textId="77777777" w:rsidR="00FE7331" w:rsidRPr="00FE7331" w:rsidRDefault="00FE7331" w:rsidP="00FE7331">
            <w:pPr>
              <w:pStyle w:val="afc"/>
              <w:spacing w:before="120" w:beforeAutospacing="0" w:after="120" w:afterAutospacing="0"/>
              <w:jc w:val="both"/>
              <w:rPr>
                <w:rFonts w:ascii="Times New Roman" w:hAnsi="Times New Roman" w:cs="Times New Roman"/>
                <w:bCs/>
                <w:sz w:val="20"/>
                <w:szCs w:val="20"/>
              </w:rPr>
            </w:pPr>
            <w:r w:rsidRPr="00FE7331">
              <w:rPr>
                <w:rFonts w:ascii="Times New Roman" w:hAnsi="Times New Roman" w:cs="Times New Roman"/>
                <w:bCs/>
                <w:sz w:val="20"/>
                <w:szCs w:val="20"/>
              </w:rPr>
              <w:t>For coverage performance evaluation of DL channels/signals before the SIB19 acquisition, the maximum</w:t>
            </w:r>
            <w:r w:rsidRPr="00FE7331">
              <w:rPr>
                <w:rFonts w:ascii="Times New Roman" w:hAnsi="Times New Roman" w:cs="Times New Roman"/>
                <w:bCs/>
                <w:color w:val="FF0000"/>
                <w:sz w:val="20"/>
                <w:szCs w:val="20"/>
              </w:rPr>
              <w:t xml:space="preserve"> </w:t>
            </w:r>
            <w:r w:rsidRPr="00FE7331">
              <w:rPr>
                <w:rFonts w:ascii="Times New Roman" w:hAnsi="Times New Roman" w:cs="Times New Roman"/>
                <w:bCs/>
                <w:sz w:val="20"/>
                <w:szCs w:val="20"/>
              </w:rPr>
              <w:t xml:space="preserve">Doppler frequency drift is assumed to be equal to </w:t>
            </w:r>
            <w:r w:rsidRPr="00FE7331">
              <w:rPr>
                <w:rFonts w:ascii="Times New Roman" w:hAnsi="Times New Roman" w:cs="Times New Roman"/>
                <w:b/>
                <w:sz w:val="20"/>
                <w:szCs w:val="20"/>
              </w:rPr>
              <w:t>0.27</w:t>
            </w:r>
            <w:r w:rsidRPr="00FE7331">
              <w:rPr>
                <w:rFonts w:ascii="Times New Roman" w:hAnsi="Times New Roman" w:cs="Times New Roman"/>
                <w:bCs/>
                <w:sz w:val="20"/>
                <w:szCs w:val="20"/>
              </w:rPr>
              <w:t xml:space="preserve"> ppm/s based on TR 38.821.</w:t>
            </w:r>
          </w:p>
          <w:p w14:paraId="5748DADB" w14:textId="644E365F" w:rsidR="00FE7331" w:rsidRPr="00FE7331" w:rsidRDefault="00FE7331" w:rsidP="00FE7331">
            <w:pPr>
              <w:overflowPunct w:val="0"/>
              <w:autoSpaceDE w:val="0"/>
              <w:autoSpaceDN w:val="0"/>
              <w:adjustRightInd w:val="0"/>
              <w:spacing w:after="180"/>
              <w:contextualSpacing/>
              <w:textAlignment w:val="baseline"/>
              <w:rPr>
                <w:rFonts w:eastAsiaTheme="minorEastAsia"/>
                <w:sz w:val="20"/>
                <w:szCs w:val="20"/>
                <w:lang w:eastAsia="zh-CN"/>
              </w:rPr>
            </w:pPr>
          </w:p>
        </w:tc>
      </w:tr>
    </w:tbl>
    <w:p w14:paraId="34AFF9C5" w14:textId="6A1FE1CB" w:rsidR="001E069F" w:rsidRDefault="000564D7" w:rsidP="000564D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Pr>
          <w:rFonts w:ascii="Times New Roman" w:hAnsi="Times New Roman" w:cs="Times New Roman"/>
          <w:b/>
          <w:iCs/>
          <w:sz w:val="22"/>
          <w:szCs w:val="22"/>
        </w:rPr>
        <w:t>.1</w:t>
      </w:r>
      <w:r w:rsidR="001E069F">
        <w:rPr>
          <w:rFonts w:ascii="Times New Roman" w:hAnsi="Times New Roman" w:cs="Times New Roman" w:hint="eastAsia"/>
          <w:b/>
          <w:iCs/>
          <w:sz w:val="22"/>
          <w:szCs w:val="22"/>
        </w:rPr>
        <w:t>.</w:t>
      </w:r>
      <w:r w:rsidR="006537C3">
        <w:rPr>
          <w:rFonts w:ascii="Times New Roman" w:hAnsi="Times New Roman" w:cs="Times New Roman" w:hint="eastAsia"/>
          <w:b/>
          <w:iCs/>
          <w:sz w:val="22"/>
          <w:szCs w:val="22"/>
        </w:rPr>
        <w:t>1</w:t>
      </w:r>
      <w:r>
        <w:rPr>
          <w:rFonts w:ascii="Times New Roman" w:hAnsi="Times New Roman" w:cs="Times New Roman"/>
          <w:b/>
          <w:iCs/>
          <w:sz w:val="22"/>
          <w:szCs w:val="22"/>
        </w:rPr>
        <w:t xml:space="preserve"> </w:t>
      </w:r>
      <w:r w:rsidR="001E069F" w:rsidRPr="001E069F">
        <w:rPr>
          <w:rFonts w:ascii="Times New Roman" w:hAnsi="Times New Roman" w:cs="Times New Roman"/>
          <w:b/>
          <w:iCs/>
          <w:sz w:val="22"/>
          <w:szCs w:val="22"/>
        </w:rPr>
        <w:t>Preliminary simulation results</w:t>
      </w:r>
    </w:p>
    <w:p w14:paraId="23DC6EA8" w14:textId="02CBA80D" w:rsidR="009131FA" w:rsidRPr="009131FA" w:rsidRDefault="009131FA" w:rsidP="009131F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 26dBm/MHz,</w:t>
      </w:r>
      <w:r w:rsidR="002B3C7C">
        <w:rPr>
          <w:rFonts w:ascii="Times New Roman" w:hAnsi="Times New Roman" w:cs="Times New Roman" w:hint="eastAsia"/>
          <w:bCs/>
          <w:iCs/>
          <w:sz w:val="20"/>
          <w:szCs w:val="20"/>
        </w:rPr>
        <w:t xml:space="preserve"> agreed in satellite parameter tables</w:t>
      </w:r>
      <w:r>
        <w:rPr>
          <w:rFonts w:ascii="Times New Roman" w:hAnsi="Times New Roman" w:cs="Times New Roman" w:hint="eastAsia"/>
          <w:bCs/>
          <w:iCs/>
          <w:sz w:val="20"/>
          <w:szCs w:val="20"/>
        </w:rPr>
        <w:t xml:space="preserve">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sidR="002B3C7C">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sidR="002B3C7C">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sidR="00771F87">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sidR="002B3C7C">
        <w:rPr>
          <w:rFonts w:ascii="Times New Roman" w:hAnsi="Times New Roman" w:cs="Times New Roman" w:hint="eastAsia"/>
          <w:bCs/>
          <w:iCs/>
          <w:sz w:val="20"/>
          <w:szCs w:val="20"/>
        </w:rPr>
        <w:t xml:space="preserve">and it is </w:t>
      </w:r>
      <w:r w:rsidR="00771F87">
        <w:rPr>
          <w:rFonts w:ascii="Times New Roman" w:hAnsi="Times New Roman" w:cs="Times New Roman"/>
          <w:bCs/>
          <w:iCs/>
          <w:sz w:val="20"/>
          <w:szCs w:val="20"/>
        </w:rPr>
        <w:t>concluded</w:t>
      </w:r>
      <w:r w:rsidR="00771F87">
        <w:rPr>
          <w:rFonts w:ascii="Times New Roman" w:hAnsi="Times New Roman" w:cs="Times New Roman" w:hint="eastAsia"/>
          <w:bCs/>
          <w:iCs/>
          <w:sz w:val="20"/>
          <w:szCs w:val="20"/>
        </w:rPr>
        <w:t xml:space="preserve"> that t</w:t>
      </w:r>
      <w:r w:rsidR="00771F87" w:rsidRPr="00771F87">
        <w:rPr>
          <w:rFonts w:ascii="Times New Roman" w:hAnsi="Times New Roman" w:cs="Times New Roman"/>
          <w:bCs/>
          <w:iCs/>
          <w:sz w:val="20"/>
          <w:szCs w:val="20"/>
        </w:rPr>
        <w:t xml:space="preserve">he CNRs </w:t>
      </w:r>
      <w:r w:rsidR="00771F87" w:rsidRPr="00771F87">
        <w:rPr>
          <w:rFonts w:ascii="Times New Roman" w:hAnsi="Times New Roman" w:cs="Times New Roman"/>
          <w:bCs/>
          <w:iCs/>
          <w:sz w:val="20"/>
          <w:szCs w:val="20"/>
        </w:rPr>
        <w:lastRenderedPageBreak/>
        <w:t>for the satellite payload parameters Set 1-1, Set 1-2 and Set 1-3 are equal to -1</w:t>
      </w:r>
      <w:r w:rsidR="005D6A95">
        <w:rPr>
          <w:rFonts w:ascii="Times New Roman" w:hAnsi="Times New Roman" w:cs="Times New Roman" w:hint="eastAsia"/>
          <w:bCs/>
          <w:iCs/>
          <w:sz w:val="20"/>
          <w:szCs w:val="20"/>
        </w:rPr>
        <w:t>.</w:t>
      </w:r>
      <w:r w:rsidR="00771F87" w:rsidRPr="00771F87">
        <w:rPr>
          <w:rFonts w:ascii="Times New Roman" w:hAnsi="Times New Roman" w:cs="Times New Roman"/>
          <w:bCs/>
          <w:iCs/>
          <w:sz w:val="20"/>
          <w:szCs w:val="20"/>
        </w:rPr>
        <w:t>9 dB, -1</w:t>
      </w:r>
      <w:r w:rsidR="005D6A95">
        <w:rPr>
          <w:rFonts w:ascii="Times New Roman" w:hAnsi="Times New Roman" w:cs="Times New Roman" w:hint="eastAsia"/>
          <w:bCs/>
          <w:iCs/>
          <w:sz w:val="20"/>
          <w:szCs w:val="20"/>
        </w:rPr>
        <w:t>.</w:t>
      </w:r>
      <w:r w:rsidR="00771F87" w:rsidRPr="00771F87">
        <w:rPr>
          <w:rFonts w:ascii="Times New Roman" w:hAnsi="Times New Roman" w:cs="Times New Roman"/>
          <w:bCs/>
          <w:iCs/>
          <w:sz w:val="20"/>
          <w:szCs w:val="20"/>
        </w:rPr>
        <w:t>9 dB and -9</w:t>
      </w:r>
      <w:r w:rsidR="005D6A95">
        <w:rPr>
          <w:rFonts w:ascii="Times New Roman" w:hAnsi="Times New Roman" w:cs="Times New Roman" w:hint="eastAsia"/>
          <w:bCs/>
          <w:iCs/>
          <w:sz w:val="20"/>
          <w:szCs w:val="20"/>
        </w:rPr>
        <w:t>.</w:t>
      </w:r>
      <w:r w:rsidR="00771F87" w:rsidRPr="00771F87">
        <w:rPr>
          <w:rFonts w:ascii="Times New Roman" w:hAnsi="Times New Roman" w:cs="Times New Roman"/>
          <w:bCs/>
          <w:iCs/>
          <w:sz w:val="20"/>
          <w:szCs w:val="20"/>
        </w:rPr>
        <w:t>9 dB respectively</w:t>
      </w:r>
      <w:r w:rsidR="00771F87">
        <w:rPr>
          <w:rFonts w:ascii="Times New Roman" w:hAnsi="Times New Roman" w:cs="Times New Roman" w:hint="eastAsia"/>
          <w:bCs/>
          <w:iCs/>
          <w:sz w:val="20"/>
          <w:szCs w:val="20"/>
        </w:rPr>
        <w:t xml:space="preserve"> based on the observation by companies</w:t>
      </w:r>
      <w:r w:rsidR="00771F87"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0F74C806" w14:textId="339B4ECF" w:rsidR="0094162D" w:rsidRDefault="009131FA" w:rsidP="009131F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To obtain the required SNRs of DL channels/signals, the channel models defined in TR 38.811 can be applied for link-level simulation of NR NTN</w:t>
      </w:r>
      <w:r w:rsidR="00B26FE5">
        <w:rPr>
          <w:rFonts w:ascii="Times New Roman" w:hAnsi="Times New Roman" w:cs="Times New Roman" w:hint="eastAsia"/>
          <w:bCs/>
          <w:iCs/>
          <w:sz w:val="20"/>
          <w:szCs w:val="20"/>
        </w:rPr>
        <w:t xml:space="preserve">, </w:t>
      </w:r>
      <w:r w:rsidR="00B26FE5" w:rsidRPr="00B26FE5">
        <w:rPr>
          <w:rFonts w:ascii="Times New Roman" w:hAnsi="Times New Roman" w:cs="Times New Roman"/>
          <w:bCs/>
          <w:iCs/>
          <w:sz w:val="20"/>
          <w:szCs w:val="20"/>
        </w:rPr>
        <w:t>NTN-TDL-C (LOS)</w:t>
      </w:r>
      <w:r w:rsidR="00B26FE5">
        <w:rPr>
          <w:rFonts w:ascii="Times New Roman" w:hAnsi="Times New Roman" w:cs="Times New Roman" w:hint="eastAsia"/>
          <w:bCs/>
          <w:iCs/>
          <w:sz w:val="20"/>
          <w:szCs w:val="20"/>
        </w:rPr>
        <w:t xml:space="preserve"> with 0.1 ppm frequency offset is used in our link level simulation</w:t>
      </w:r>
      <w:r>
        <w:rPr>
          <w:rFonts w:ascii="Times New Roman" w:hAnsi="Times New Roman" w:cs="Times New Roman"/>
          <w:bCs/>
          <w:iCs/>
          <w:sz w:val="20"/>
          <w:szCs w:val="20"/>
        </w:rPr>
        <w:t xml:space="preserve">. </w:t>
      </w:r>
      <w:r w:rsidR="0094162D">
        <w:rPr>
          <w:rFonts w:ascii="Times New Roman" w:hAnsi="Times New Roman" w:cs="Times New Roman"/>
          <w:bCs/>
          <w:iCs/>
          <w:sz w:val="20"/>
          <w:szCs w:val="20"/>
        </w:rPr>
        <w:t>A</w:t>
      </w:r>
      <w:r w:rsidR="0094162D">
        <w:rPr>
          <w:rFonts w:ascii="Times New Roman" w:hAnsi="Times New Roman" w:cs="Times New Roman" w:hint="eastAsia"/>
          <w:bCs/>
          <w:iCs/>
          <w:sz w:val="20"/>
          <w:szCs w:val="20"/>
        </w:rPr>
        <w:t xml:space="preserve">nd the </w:t>
      </w:r>
      <w:r w:rsidR="0094162D">
        <w:rPr>
          <w:rFonts w:ascii="Times New Roman" w:hAnsi="Times New Roman" w:cs="Times New Roman"/>
          <w:bCs/>
          <w:iCs/>
          <w:sz w:val="20"/>
          <w:szCs w:val="20"/>
        </w:rPr>
        <w:t>coverage</w:t>
      </w:r>
      <w:r w:rsidR="0094162D">
        <w:rPr>
          <w:rFonts w:ascii="Times New Roman" w:hAnsi="Times New Roman" w:cs="Times New Roman" w:hint="eastAsia"/>
          <w:bCs/>
          <w:iCs/>
          <w:sz w:val="20"/>
          <w:szCs w:val="20"/>
        </w:rPr>
        <w:t xml:space="preserve"> performance of following DL channels/signals are evaluated to identify the </w:t>
      </w:r>
      <w:r w:rsidR="0094162D">
        <w:rPr>
          <w:rFonts w:ascii="Times New Roman" w:hAnsi="Times New Roman" w:cs="Times New Roman"/>
          <w:bCs/>
          <w:iCs/>
          <w:sz w:val="20"/>
          <w:szCs w:val="20"/>
        </w:rPr>
        <w:t>bottleneck</w:t>
      </w:r>
      <w:r w:rsidR="0094162D">
        <w:rPr>
          <w:rFonts w:ascii="Times New Roman" w:hAnsi="Times New Roman" w:cs="Times New Roman" w:hint="eastAsia"/>
          <w:bCs/>
          <w:iCs/>
          <w:sz w:val="20"/>
          <w:szCs w:val="20"/>
        </w:rPr>
        <w:t xml:space="preserve"> channel(s).</w:t>
      </w:r>
    </w:p>
    <w:p w14:paraId="052CB047" w14:textId="77777777"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4782039F" w14:textId="77777777"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1E73410D" w14:textId="50C0D193"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46935E79" w14:textId="77777777"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1E9C1E20" w14:textId="77777777"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63C871E" w14:textId="78BEB285"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p>
    <w:p w14:paraId="33D8A1C3" w14:textId="46D39D04"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3329EAA6" w14:textId="77777777"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45CE4073" w14:textId="17A0E2BB" w:rsidR="0094162D" w:rsidRPr="0094162D" w:rsidRDefault="0094162D" w:rsidP="0094162D">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hint="eastAsia"/>
          <w:sz w:val="20"/>
          <w:szCs w:val="20"/>
        </w:rPr>
        <w:t>PBCH</w:t>
      </w:r>
    </w:p>
    <w:p w14:paraId="0EC0CBC8" w14:textId="786669B6" w:rsidR="001E069F" w:rsidRPr="001E069F" w:rsidRDefault="001E069F" w:rsidP="001E069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the DL coverage evaluation, similar to the UL coverage evaluation in NR NTN, the coverage enhancements supported in current specifications can be used in the link-level simulation. And we mainly consider the legacy PDSCH repetition mechanism to improve the SNR performance.</w:t>
      </w:r>
    </w:p>
    <w:p w14:paraId="4487D321" w14:textId="3C730BF5" w:rsidR="000564D7" w:rsidRPr="001E069F" w:rsidRDefault="003C78AE" w:rsidP="001E069F">
      <w:pPr>
        <w:spacing w:beforeLines="50" w:before="120" w:afterLines="50" w:after="120"/>
        <w:rPr>
          <w:rFonts w:ascii="Times New Roman" w:hAnsi="Times New Roman" w:cs="Times New Roman"/>
          <w:b/>
          <w:iCs/>
          <w:sz w:val="22"/>
          <w:szCs w:val="22"/>
          <w:u w:val="single"/>
        </w:rPr>
      </w:pPr>
      <w:r w:rsidRPr="001E069F">
        <w:rPr>
          <w:rFonts w:ascii="Times New Roman" w:hAnsi="Times New Roman" w:cs="Times New Roman"/>
          <w:b/>
          <w:iCs/>
          <w:sz w:val="22"/>
          <w:szCs w:val="22"/>
          <w:u w:val="single"/>
        </w:rPr>
        <w:t>PDSCH</w:t>
      </w:r>
    </w:p>
    <w:p w14:paraId="29BB78E6" w14:textId="199D82EA" w:rsidR="000564D7" w:rsidRDefault="003C78AE" w:rsidP="000564D7">
      <w:pPr>
        <w:spacing w:beforeLines="50" w:before="120" w:afterLines="50" w:after="120"/>
        <w:rPr>
          <w:rFonts w:ascii="Times New Roman" w:hAnsi="Times New Roman" w:cs="Times New Roman"/>
          <w:bCs/>
          <w:iCs/>
          <w:sz w:val="20"/>
          <w:szCs w:val="20"/>
        </w:rPr>
      </w:pPr>
      <w:r w:rsidRPr="003C78AE">
        <w:rPr>
          <w:rFonts w:ascii="Times New Roman" w:hAnsi="Times New Roman" w:cs="Times New Roman"/>
          <w:bCs/>
          <w:iCs/>
          <w:sz w:val="20"/>
          <w:szCs w:val="20"/>
        </w:rPr>
        <w:t>For coverage evaluation of PDSCH in NR NTN,</w:t>
      </w:r>
      <w:r>
        <w:rPr>
          <w:rFonts w:ascii="Times New Roman" w:hAnsi="Times New Roman" w:cs="Times New Roman"/>
          <w:bCs/>
          <w:iCs/>
          <w:sz w:val="20"/>
          <w:szCs w:val="20"/>
        </w:rPr>
        <w:t xml:space="preserve"> the coverage</w:t>
      </w:r>
      <w:r w:rsidRPr="003C78AE">
        <w:rPr>
          <w:rFonts w:ascii="Times New Roman" w:hAnsi="Times New Roman" w:cs="Times New Roman"/>
          <w:bCs/>
          <w:iCs/>
          <w:sz w:val="20"/>
          <w:szCs w:val="20"/>
        </w:rPr>
        <w:t xml:space="preserve"> performance </w:t>
      </w:r>
      <w:r>
        <w:rPr>
          <w:rFonts w:ascii="Times New Roman" w:hAnsi="Times New Roman" w:cs="Times New Roman"/>
          <w:bCs/>
          <w:iCs/>
          <w:sz w:val="20"/>
          <w:szCs w:val="20"/>
        </w:rPr>
        <w:t xml:space="preserve">in connected mode </w:t>
      </w:r>
      <w:r w:rsidRPr="003C78AE">
        <w:rPr>
          <w:rFonts w:ascii="Times New Roman" w:hAnsi="Times New Roman" w:cs="Times New Roman"/>
          <w:bCs/>
          <w:iCs/>
          <w:sz w:val="20"/>
          <w:szCs w:val="20"/>
        </w:rPr>
        <w:t xml:space="preserve">is evaluated for </w:t>
      </w:r>
      <w:r>
        <w:rPr>
          <w:rFonts w:ascii="Times New Roman" w:hAnsi="Times New Roman" w:cs="Times New Roman"/>
          <w:bCs/>
          <w:iCs/>
          <w:sz w:val="20"/>
          <w:szCs w:val="20"/>
        </w:rPr>
        <w:t xml:space="preserve">both </w:t>
      </w:r>
      <w:r w:rsidRPr="003C78AE">
        <w:rPr>
          <w:rFonts w:ascii="Times New Roman" w:hAnsi="Times New Roman" w:cs="Times New Roman"/>
          <w:bCs/>
          <w:iCs/>
          <w:sz w:val="20"/>
          <w:szCs w:val="20"/>
        </w:rPr>
        <w:t>VoIP and low</w:t>
      </w:r>
      <w:r w:rsidR="003D232C">
        <w:rPr>
          <w:rFonts w:ascii="Times New Roman" w:hAnsi="Times New Roman" w:cs="Times New Roman"/>
          <w:bCs/>
          <w:iCs/>
          <w:sz w:val="20"/>
          <w:szCs w:val="20"/>
        </w:rPr>
        <w:t>-</w:t>
      </w:r>
      <w:r w:rsidRPr="003C78AE">
        <w:rPr>
          <w:rFonts w:ascii="Times New Roman" w:hAnsi="Times New Roman" w:cs="Times New Roman"/>
          <w:bCs/>
          <w:iCs/>
          <w:sz w:val="20"/>
          <w:szCs w:val="20"/>
        </w:rPr>
        <w:t>data rate s</w:t>
      </w:r>
      <w:r w:rsidR="003D232C">
        <w:rPr>
          <w:rFonts w:ascii="Times New Roman" w:hAnsi="Times New Roman" w:cs="Times New Roman"/>
          <w:bCs/>
          <w:iCs/>
          <w:sz w:val="20"/>
          <w:szCs w:val="20"/>
        </w:rPr>
        <w:t>ervices</w:t>
      </w:r>
      <w:r>
        <w:rPr>
          <w:rFonts w:ascii="Times New Roman" w:hAnsi="Times New Roman" w:cs="Times New Roman"/>
          <w:bCs/>
          <w:iCs/>
          <w:sz w:val="20"/>
          <w:szCs w:val="20"/>
        </w:rPr>
        <w:t xml:space="preserve">, </w:t>
      </w:r>
      <w:r w:rsidR="00B26FE5">
        <w:rPr>
          <w:rFonts w:ascii="Times New Roman" w:hAnsi="Times New Roman" w:cs="Times New Roman" w:hint="eastAsia"/>
          <w:bCs/>
          <w:iCs/>
          <w:sz w:val="20"/>
          <w:szCs w:val="20"/>
        </w:rPr>
        <w:t>and</w:t>
      </w:r>
      <w:r w:rsidR="00A06F0E">
        <w:rPr>
          <w:rFonts w:ascii="Times New Roman" w:hAnsi="Times New Roman" w:cs="Times New Roman" w:hint="eastAsia"/>
          <w:bCs/>
          <w:iCs/>
          <w:sz w:val="20"/>
          <w:szCs w:val="20"/>
        </w:rPr>
        <w:t xml:space="preserve"> for PDSCH in initial access, 0.27 ppm/s Doppler frequency shift is assumed for common signals (e.g., SIB1, SIB19) before SIB19 acquisition.</w:t>
      </w:r>
      <w:r w:rsidR="00B26FE5">
        <w:rPr>
          <w:rFonts w:ascii="Times New Roman" w:hAnsi="Times New Roman" w:cs="Times New Roman" w:hint="eastAsia"/>
          <w:bCs/>
          <w:iCs/>
          <w:sz w:val="20"/>
          <w:szCs w:val="20"/>
        </w:rPr>
        <w:t xml:space="preserve"> </w:t>
      </w:r>
      <w:r w:rsidR="00A06F0E">
        <w:rPr>
          <w:rFonts w:ascii="Times New Roman" w:hAnsi="Times New Roman" w:cs="Times New Roman" w:hint="eastAsia"/>
          <w:bCs/>
          <w:iCs/>
          <w:sz w:val="20"/>
          <w:szCs w:val="20"/>
        </w:rPr>
        <w:t>T</w:t>
      </w:r>
      <w:r>
        <w:rPr>
          <w:rFonts w:ascii="Times New Roman" w:hAnsi="Times New Roman" w:cs="Times New Roman"/>
          <w:bCs/>
          <w:iCs/>
          <w:sz w:val="20"/>
          <w:szCs w:val="20"/>
        </w:rPr>
        <w:t xml:space="preserve">he parameters listed in the following Table </w:t>
      </w:r>
      <w:r w:rsidR="0001581B">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1</w:t>
      </w:r>
      <w:r>
        <w:rPr>
          <w:rFonts w:ascii="Times New Roman" w:hAnsi="Times New Roman" w:cs="Times New Roman"/>
          <w:bCs/>
          <w:iCs/>
          <w:sz w:val="20"/>
          <w:szCs w:val="20"/>
        </w:rPr>
        <w:t xml:space="preserve"> are assumed for simulation.</w:t>
      </w:r>
    </w:p>
    <w:p w14:paraId="41B74E10" w14:textId="43F24D5F" w:rsidR="003C78AE" w:rsidRDefault="003C78AE" w:rsidP="003C78AE">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A06F0E">
        <w:rPr>
          <w:rFonts w:ascii="Times New Roman" w:hAnsi="Times New Roman" w:cs="Times New Roman" w:hint="eastAsia"/>
          <w:bCs/>
          <w:iCs/>
          <w:sz w:val="20"/>
          <w:szCs w:val="20"/>
        </w:rPr>
        <w:t>1</w:t>
      </w:r>
      <w:r>
        <w:rPr>
          <w:rFonts w:ascii="Times New Roman" w:hAnsi="Times New Roman" w:cs="Times New Roman"/>
          <w:bCs/>
          <w:iCs/>
          <w:sz w:val="20"/>
          <w:szCs w:val="20"/>
        </w:rPr>
        <w:t xml:space="preserve"> Simulation assumptions for PDSCH</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4"/>
        <w:gridCol w:w="5953"/>
      </w:tblGrid>
      <w:tr w:rsidR="003C78AE" w:rsidRPr="003C78AE" w14:paraId="7E7E63B6" w14:textId="77777777" w:rsidTr="00B43F9B">
        <w:trPr>
          <w:trHeight w:val="379"/>
          <w:jc w:val="center"/>
        </w:trPr>
        <w:tc>
          <w:tcPr>
            <w:tcW w:w="2424" w:type="dxa"/>
            <w:shd w:val="clear" w:color="auto" w:fill="D9E2F3"/>
            <w:tcMar>
              <w:top w:w="0" w:type="dxa"/>
              <w:left w:w="108" w:type="dxa"/>
              <w:bottom w:w="0" w:type="dxa"/>
              <w:right w:w="108" w:type="dxa"/>
            </w:tcMar>
            <w:vAlign w:val="center"/>
            <w:hideMark/>
          </w:tcPr>
          <w:p w14:paraId="55B8E7C8"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Parameter</w:t>
            </w:r>
          </w:p>
        </w:tc>
        <w:tc>
          <w:tcPr>
            <w:tcW w:w="5953" w:type="dxa"/>
            <w:shd w:val="clear" w:color="auto" w:fill="D9E2F3"/>
            <w:tcMar>
              <w:top w:w="0" w:type="dxa"/>
              <w:left w:w="108" w:type="dxa"/>
              <w:bottom w:w="0" w:type="dxa"/>
              <w:right w:w="108" w:type="dxa"/>
            </w:tcMar>
            <w:vAlign w:val="center"/>
            <w:hideMark/>
          </w:tcPr>
          <w:p w14:paraId="31A0BCF9"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Value</w:t>
            </w:r>
          </w:p>
        </w:tc>
      </w:tr>
      <w:tr w:rsidR="003C78AE" w:rsidRPr="003C78AE" w14:paraId="4767A72A" w14:textId="77777777" w:rsidTr="00B43F9B">
        <w:trPr>
          <w:trHeight w:val="147"/>
          <w:jc w:val="center"/>
        </w:trPr>
        <w:tc>
          <w:tcPr>
            <w:tcW w:w="2424" w:type="dxa"/>
            <w:tcMar>
              <w:top w:w="0" w:type="dxa"/>
              <w:left w:w="108" w:type="dxa"/>
              <w:bottom w:w="0" w:type="dxa"/>
              <w:right w:w="108" w:type="dxa"/>
            </w:tcMar>
            <w:vAlign w:val="center"/>
            <w:hideMark/>
          </w:tcPr>
          <w:p w14:paraId="51C4335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BLER</w:t>
            </w:r>
          </w:p>
        </w:tc>
        <w:tc>
          <w:tcPr>
            <w:tcW w:w="5953" w:type="dxa"/>
            <w:tcMar>
              <w:top w:w="0" w:type="dxa"/>
              <w:left w:w="108" w:type="dxa"/>
              <w:bottom w:w="0" w:type="dxa"/>
              <w:right w:w="108" w:type="dxa"/>
            </w:tcMar>
            <w:vAlign w:val="center"/>
            <w:hideMark/>
          </w:tcPr>
          <w:p w14:paraId="6EF2F5CF" w14:textId="64E457E5"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For low data rate service, 10% iBLER.</w:t>
            </w:r>
          </w:p>
          <w:p w14:paraId="79CCF889"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For VoIP, 2% rBLER.</w:t>
            </w:r>
          </w:p>
        </w:tc>
      </w:tr>
      <w:tr w:rsidR="003C78AE" w:rsidRPr="003C78AE" w14:paraId="614D60F8" w14:textId="77777777" w:rsidTr="00B43F9B">
        <w:trPr>
          <w:trHeight w:val="147"/>
          <w:jc w:val="center"/>
        </w:trPr>
        <w:tc>
          <w:tcPr>
            <w:tcW w:w="2424" w:type="dxa"/>
            <w:tcMar>
              <w:top w:w="0" w:type="dxa"/>
              <w:left w:w="108" w:type="dxa"/>
              <w:bottom w:w="0" w:type="dxa"/>
              <w:right w:w="108" w:type="dxa"/>
            </w:tcMar>
          </w:tcPr>
          <w:p w14:paraId="6E84D8C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System bandwidth</w:t>
            </w:r>
          </w:p>
        </w:tc>
        <w:tc>
          <w:tcPr>
            <w:tcW w:w="5953" w:type="dxa"/>
            <w:tcMar>
              <w:top w:w="0" w:type="dxa"/>
              <w:left w:w="108" w:type="dxa"/>
              <w:bottom w:w="0" w:type="dxa"/>
              <w:right w:w="108" w:type="dxa"/>
            </w:tcMar>
          </w:tcPr>
          <w:p w14:paraId="797D91C0" w14:textId="57256708" w:rsidR="003C78AE" w:rsidRPr="003C78AE" w:rsidRDefault="001E069F" w:rsidP="00BE0026">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5</w:t>
            </w:r>
            <w:r w:rsidR="003C78AE" w:rsidRPr="003C78AE">
              <w:rPr>
                <w:rFonts w:ascii="Times New Roman" w:hAnsi="Times New Roman" w:cs="Times New Roman"/>
                <w:sz w:val="20"/>
                <w:szCs w:val="20"/>
              </w:rPr>
              <w:t xml:space="preserve"> MHz</w:t>
            </w:r>
          </w:p>
        </w:tc>
      </w:tr>
      <w:tr w:rsidR="003C78AE" w:rsidRPr="003C78AE" w14:paraId="445653BE" w14:textId="77777777" w:rsidTr="00B43F9B">
        <w:trPr>
          <w:trHeight w:val="147"/>
          <w:jc w:val="center"/>
        </w:trPr>
        <w:tc>
          <w:tcPr>
            <w:tcW w:w="2424" w:type="dxa"/>
            <w:tcMar>
              <w:top w:w="0" w:type="dxa"/>
              <w:left w:w="108" w:type="dxa"/>
              <w:bottom w:w="0" w:type="dxa"/>
              <w:right w:w="108" w:type="dxa"/>
            </w:tcMar>
            <w:vAlign w:val="center"/>
          </w:tcPr>
          <w:p w14:paraId="708DEB6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SCS</w:t>
            </w:r>
          </w:p>
        </w:tc>
        <w:tc>
          <w:tcPr>
            <w:tcW w:w="5953" w:type="dxa"/>
            <w:tcMar>
              <w:top w:w="0" w:type="dxa"/>
              <w:left w:w="108" w:type="dxa"/>
              <w:bottom w:w="0" w:type="dxa"/>
              <w:right w:w="108" w:type="dxa"/>
            </w:tcMar>
            <w:vAlign w:val="center"/>
          </w:tcPr>
          <w:p w14:paraId="0F8D8C9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15kHz</w:t>
            </w:r>
          </w:p>
        </w:tc>
      </w:tr>
      <w:tr w:rsidR="003C78AE" w:rsidRPr="003C78AE" w14:paraId="2E184051" w14:textId="77777777" w:rsidTr="00B43F9B">
        <w:trPr>
          <w:trHeight w:val="147"/>
          <w:jc w:val="center"/>
        </w:trPr>
        <w:tc>
          <w:tcPr>
            <w:tcW w:w="2424" w:type="dxa"/>
            <w:tcMar>
              <w:top w:w="0" w:type="dxa"/>
              <w:left w:w="108" w:type="dxa"/>
              <w:bottom w:w="0" w:type="dxa"/>
              <w:right w:w="108" w:type="dxa"/>
            </w:tcMar>
            <w:vAlign w:val="center"/>
            <w:hideMark/>
          </w:tcPr>
          <w:p w14:paraId="3ED77B4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Waveform</w:t>
            </w:r>
          </w:p>
        </w:tc>
        <w:tc>
          <w:tcPr>
            <w:tcW w:w="5953" w:type="dxa"/>
            <w:tcMar>
              <w:top w:w="0" w:type="dxa"/>
              <w:left w:w="108" w:type="dxa"/>
              <w:bottom w:w="0" w:type="dxa"/>
              <w:right w:w="108" w:type="dxa"/>
            </w:tcMar>
            <w:vAlign w:val="center"/>
            <w:hideMark/>
          </w:tcPr>
          <w:p w14:paraId="6BA1827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CP-OFDM</w:t>
            </w:r>
          </w:p>
        </w:tc>
      </w:tr>
      <w:tr w:rsidR="003C78AE" w:rsidRPr="003C78AE" w14:paraId="192309FA" w14:textId="77777777" w:rsidTr="00B43F9B">
        <w:trPr>
          <w:trHeight w:val="147"/>
          <w:jc w:val="center"/>
        </w:trPr>
        <w:tc>
          <w:tcPr>
            <w:tcW w:w="2424" w:type="dxa"/>
            <w:tcMar>
              <w:top w:w="0" w:type="dxa"/>
              <w:left w:w="108" w:type="dxa"/>
              <w:bottom w:w="0" w:type="dxa"/>
              <w:right w:w="108" w:type="dxa"/>
            </w:tcMar>
            <w:vAlign w:val="center"/>
            <w:hideMark/>
          </w:tcPr>
          <w:p w14:paraId="736838C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Number of UE receive chains</w:t>
            </w:r>
          </w:p>
        </w:tc>
        <w:tc>
          <w:tcPr>
            <w:tcW w:w="5953" w:type="dxa"/>
            <w:tcMar>
              <w:top w:w="0" w:type="dxa"/>
              <w:left w:w="108" w:type="dxa"/>
              <w:bottom w:w="0" w:type="dxa"/>
              <w:right w:w="108" w:type="dxa"/>
            </w:tcMar>
            <w:vAlign w:val="center"/>
            <w:hideMark/>
          </w:tcPr>
          <w:p w14:paraId="0056B3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for 2GHz</w:t>
            </w:r>
          </w:p>
        </w:tc>
      </w:tr>
      <w:tr w:rsidR="003C78AE" w:rsidRPr="003C78AE" w14:paraId="3ADABE33" w14:textId="77777777" w:rsidTr="00B43F9B">
        <w:trPr>
          <w:trHeight w:val="147"/>
          <w:jc w:val="center"/>
        </w:trPr>
        <w:tc>
          <w:tcPr>
            <w:tcW w:w="2424" w:type="dxa"/>
            <w:tcMar>
              <w:top w:w="0" w:type="dxa"/>
              <w:left w:w="108" w:type="dxa"/>
              <w:bottom w:w="0" w:type="dxa"/>
              <w:right w:w="108" w:type="dxa"/>
            </w:tcMar>
            <w:vAlign w:val="center"/>
            <w:hideMark/>
          </w:tcPr>
          <w:p w14:paraId="7042818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HARQ</w:t>
            </w:r>
          </w:p>
        </w:tc>
        <w:tc>
          <w:tcPr>
            <w:tcW w:w="5953" w:type="dxa"/>
            <w:tcMar>
              <w:top w:w="0" w:type="dxa"/>
              <w:left w:w="108" w:type="dxa"/>
              <w:bottom w:w="0" w:type="dxa"/>
              <w:right w:w="108" w:type="dxa"/>
            </w:tcMar>
            <w:vAlign w:val="center"/>
            <w:hideMark/>
          </w:tcPr>
          <w:p w14:paraId="426F1739" w14:textId="092E96EA" w:rsidR="003C78AE" w:rsidRPr="003C78AE" w:rsidRDefault="002702A9" w:rsidP="00BE0026">
            <w:pPr>
              <w:adjustRightInd w:val="0"/>
              <w:snapToGrid w:val="0"/>
              <w:rPr>
                <w:rFonts w:ascii="Times New Roman" w:hAnsi="Times New Roman" w:cs="Times New Roman"/>
                <w:sz w:val="20"/>
                <w:szCs w:val="20"/>
              </w:rPr>
            </w:pPr>
            <w:r>
              <w:rPr>
                <w:rFonts w:ascii="Times New Roman" w:hAnsi="Times New Roman" w:cs="Times New Roman"/>
                <w:sz w:val="20"/>
                <w:szCs w:val="20"/>
              </w:rPr>
              <w:t>-</w:t>
            </w:r>
          </w:p>
        </w:tc>
      </w:tr>
      <w:tr w:rsidR="003C78AE" w:rsidRPr="003C78AE" w14:paraId="12CAAF10" w14:textId="77777777" w:rsidTr="00B43F9B">
        <w:trPr>
          <w:trHeight w:val="147"/>
          <w:jc w:val="center"/>
        </w:trPr>
        <w:tc>
          <w:tcPr>
            <w:tcW w:w="2424" w:type="dxa"/>
            <w:tcMar>
              <w:top w:w="0" w:type="dxa"/>
              <w:left w:w="108" w:type="dxa"/>
              <w:bottom w:w="0" w:type="dxa"/>
              <w:right w:w="108" w:type="dxa"/>
            </w:tcMar>
            <w:vAlign w:val="center"/>
            <w:hideMark/>
          </w:tcPr>
          <w:p w14:paraId="74BF71DB"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DMRS configuration</w:t>
            </w:r>
          </w:p>
        </w:tc>
        <w:tc>
          <w:tcPr>
            <w:tcW w:w="5953" w:type="dxa"/>
            <w:tcMar>
              <w:top w:w="0" w:type="dxa"/>
              <w:left w:w="108" w:type="dxa"/>
              <w:bottom w:w="0" w:type="dxa"/>
              <w:right w:w="108" w:type="dxa"/>
            </w:tcMar>
            <w:vAlign w:val="center"/>
            <w:hideMark/>
          </w:tcPr>
          <w:p w14:paraId="6F7FDBC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 DMRS symbols is used for PDSCH of Msg.2.</w:t>
            </w:r>
          </w:p>
          <w:p w14:paraId="102FBF4D" w14:textId="438251DF" w:rsidR="003C78AE" w:rsidRPr="003C78AE" w:rsidRDefault="003C78AE" w:rsidP="003D232C">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DMRS symbol</w:t>
            </w:r>
            <w:r w:rsidR="003D232C">
              <w:rPr>
                <w:rFonts w:ascii="Times New Roman" w:hAnsi="Times New Roman" w:cs="Times New Roman"/>
                <w:sz w:val="20"/>
                <w:szCs w:val="20"/>
              </w:rPr>
              <w:t>s for other channels/signals</w:t>
            </w:r>
            <w:r w:rsidRPr="003C78AE">
              <w:rPr>
                <w:rFonts w:ascii="Times New Roman" w:hAnsi="Times New Roman" w:cs="Times New Roman"/>
                <w:sz w:val="20"/>
                <w:szCs w:val="20"/>
              </w:rPr>
              <w:t>.</w:t>
            </w:r>
          </w:p>
        </w:tc>
      </w:tr>
      <w:tr w:rsidR="003C78AE" w:rsidRPr="003C78AE" w14:paraId="3D838BD8" w14:textId="77777777" w:rsidTr="00B43F9B">
        <w:trPr>
          <w:trHeight w:val="147"/>
          <w:jc w:val="center"/>
        </w:trPr>
        <w:tc>
          <w:tcPr>
            <w:tcW w:w="2424" w:type="dxa"/>
            <w:tcMar>
              <w:top w:w="0" w:type="dxa"/>
              <w:left w:w="108" w:type="dxa"/>
              <w:bottom w:w="0" w:type="dxa"/>
              <w:right w:w="108" w:type="dxa"/>
            </w:tcMar>
            <w:vAlign w:val="center"/>
          </w:tcPr>
          <w:p w14:paraId="04AAB43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 xml:space="preserve">PRBs </w:t>
            </w:r>
          </w:p>
        </w:tc>
        <w:tc>
          <w:tcPr>
            <w:tcW w:w="5953" w:type="dxa"/>
            <w:tcMar>
              <w:top w:w="0" w:type="dxa"/>
              <w:left w:w="108" w:type="dxa"/>
              <w:bottom w:w="0" w:type="dxa"/>
              <w:right w:w="108" w:type="dxa"/>
            </w:tcMar>
            <w:vAlign w:val="center"/>
          </w:tcPr>
          <w:p w14:paraId="23D116D9"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7 PRBs for VoIP</w:t>
            </w:r>
          </w:p>
          <w:p w14:paraId="27664D63"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2 PRBs for 3kbps data rate</w:t>
            </w:r>
          </w:p>
          <w:p w14:paraId="1AB39E8B" w14:textId="63C1583B" w:rsidR="003C78AE" w:rsidRP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1Mbps data rate</w:t>
            </w:r>
          </w:p>
          <w:p w14:paraId="77D5EA39" w14:textId="29FD3524" w:rsidR="003C78AE" w:rsidRP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Msg 2</w:t>
            </w:r>
          </w:p>
          <w:p w14:paraId="4EAD7AB2" w14:textId="77777777" w:rsid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Msg.4</w:t>
            </w:r>
          </w:p>
          <w:p w14:paraId="64878198" w14:textId="7048DB1F" w:rsidR="00A06F0E" w:rsidRPr="00A06F0E" w:rsidRDefault="00A06F0E" w:rsidP="00BE0026">
            <w:pPr>
              <w:tabs>
                <w:tab w:val="left" w:pos="0"/>
                <w:tab w:val="left" w:pos="540"/>
              </w:tabs>
              <w:spacing w:before="120" w:line="276" w:lineRule="auto"/>
              <w:contextualSpacing/>
              <w:rPr>
                <w:rFonts w:ascii="Times New Roman" w:hAnsi="Times New Roman" w:cs="Times New Roman"/>
                <w:sz w:val="20"/>
                <w:szCs w:val="20"/>
              </w:rPr>
            </w:pPr>
            <w:r w:rsidRPr="00A06F0E">
              <w:rPr>
                <w:rFonts w:ascii="Times New Roman" w:hAnsi="Times New Roman" w:hint="eastAsia"/>
                <w:sz w:val="20"/>
                <w:szCs w:val="20"/>
              </w:rPr>
              <w:t>24</w:t>
            </w:r>
            <w:r w:rsidRPr="00A06F0E">
              <w:rPr>
                <w:rFonts w:ascii="Times New Roman" w:hAnsi="Times New Roman"/>
                <w:sz w:val="20"/>
                <w:szCs w:val="20"/>
              </w:rPr>
              <w:t xml:space="preserve"> PRBs for SIB1</w:t>
            </w:r>
            <w:r w:rsidRPr="00A06F0E">
              <w:rPr>
                <w:rFonts w:ascii="Times New Roman" w:hAnsi="Times New Roman" w:hint="eastAsia"/>
                <w:sz w:val="20"/>
                <w:szCs w:val="20"/>
              </w:rPr>
              <w:t>/</w:t>
            </w:r>
            <w:r w:rsidRPr="00A06F0E">
              <w:rPr>
                <w:sz w:val="20"/>
                <w:szCs w:val="20"/>
              </w:rPr>
              <w:t xml:space="preserve"> </w:t>
            </w:r>
            <w:r w:rsidRPr="00A06F0E">
              <w:rPr>
                <w:rFonts w:ascii="Times New Roman" w:hAnsi="Times New Roman"/>
                <w:sz w:val="20"/>
                <w:szCs w:val="20"/>
              </w:rPr>
              <w:t>SIB1</w:t>
            </w:r>
            <w:r w:rsidRPr="00A06F0E">
              <w:rPr>
                <w:rFonts w:ascii="Times New Roman" w:hAnsi="Times New Roman" w:hint="eastAsia"/>
                <w:sz w:val="20"/>
                <w:szCs w:val="20"/>
              </w:rPr>
              <w:t>9</w:t>
            </w:r>
          </w:p>
        </w:tc>
      </w:tr>
      <w:tr w:rsidR="003C78AE" w:rsidRPr="003C78AE" w14:paraId="6BB99F8F" w14:textId="77777777" w:rsidTr="00B43F9B">
        <w:trPr>
          <w:trHeight w:val="147"/>
          <w:jc w:val="center"/>
        </w:trPr>
        <w:tc>
          <w:tcPr>
            <w:tcW w:w="2424" w:type="dxa"/>
            <w:tcMar>
              <w:top w:w="0" w:type="dxa"/>
              <w:left w:w="108" w:type="dxa"/>
              <w:bottom w:w="0" w:type="dxa"/>
              <w:right w:w="108" w:type="dxa"/>
            </w:tcMar>
            <w:vAlign w:val="center"/>
          </w:tcPr>
          <w:p w14:paraId="7017F455" w14:textId="3E696980" w:rsidR="003C78AE" w:rsidRPr="00CA7445" w:rsidRDefault="003C78AE" w:rsidP="00BE0026">
            <w:pPr>
              <w:adjustRightInd w:val="0"/>
              <w:snapToGrid w:val="0"/>
              <w:rPr>
                <w:rFonts w:ascii="Times New Roman" w:hAnsi="Times New Roman" w:cs="Times New Roman"/>
                <w:sz w:val="20"/>
                <w:szCs w:val="20"/>
              </w:rPr>
            </w:pPr>
            <w:r w:rsidRPr="00CA7445">
              <w:rPr>
                <w:rFonts w:ascii="Times New Roman" w:hAnsi="Times New Roman" w:cs="Times New Roman"/>
                <w:sz w:val="20"/>
                <w:szCs w:val="20"/>
              </w:rPr>
              <w:t>MCS</w:t>
            </w:r>
            <w:r w:rsidR="00B4159D" w:rsidRPr="00CA7445">
              <w:rPr>
                <w:rFonts w:ascii="Times New Roman" w:hAnsi="Times New Roman" w:cs="Times New Roman" w:hint="eastAsia"/>
                <w:sz w:val="20"/>
                <w:szCs w:val="20"/>
              </w:rPr>
              <w:t xml:space="preserve"> and payloads</w:t>
            </w:r>
          </w:p>
        </w:tc>
        <w:tc>
          <w:tcPr>
            <w:tcW w:w="5953" w:type="dxa"/>
            <w:tcMar>
              <w:top w:w="0" w:type="dxa"/>
              <w:left w:w="108" w:type="dxa"/>
              <w:bottom w:w="0" w:type="dxa"/>
              <w:right w:w="108" w:type="dxa"/>
            </w:tcMar>
            <w:vAlign w:val="center"/>
          </w:tcPr>
          <w:p w14:paraId="1E95393F" w14:textId="6C775AB4" w:rsidR="001E069F" w:rsidRPr="00CA7445"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w:t>
            </w:r>
            <w:r w:rsidRPr="00CA7445">
              <w:rPr>
                <w:rFonts w:ascii="Times New Roman" w:hAnsi="Times New Roman" w:hint="eastAsia"/>
                <w:sz w:val="20"/>
                <w:szCs w:val="20"/>
              </w:rPr>
              <w:t>10</w:t>
            </w:r>
            <w:r w:rsidRPr="00CA7445">
              <w:rPr>
                <w:rFonts w:ascii="Times New Roman" w:hAnsi="Times New Roman"/>
                <w:sz w:val="20"/>
                <w:szCs w:val="20"/>
              </w:rPr>
              <w:t xml:space="preserve"> for 1Mbps data rate</w:t>
            </w:r>
          </w:p>
          <w:p w14:paraId="5DC1DBC2" w14:textId="597B66CF" w:rsidR="001E069F"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MCS0 for Msg 2</w:t>
            </w:r>
            <w:r w:rsidR="00814AE3" w:rsidRPr="00CA7445">
              <w:rPr>
                <w:rFonts w:ascii="Times New Roman" w:hAnsi="Times New Roman" w:hint="eastAsia"/>
                <w:sz w:val="20"/>
                <w:szCs w:val="20"/>
              </w:rPr>
              <w:t xml:space="preserve"> (</w:t>
            </w:r>
            <w:r w:rsidR="00A06F0E">
              <w:rPr>
                <w:rFonts w:ascii="Times New Roman" w:hAnsi="Times New Roman" w:cs="Times New Roman" w:hint="eastAsia"/>
                <w:sz w:val="20"/>
                <w:szCs w:val="20"/>
              </w:rPr>
              <w:t>72</w:t>
            </w:r>
            <w:r w:rsidR="000D0D98" w:rsidRPr="00CA7445">
              <w:rPr>
                <w:rFonts w:ascii="Times New Roman" w:hAnsi="Times New Roman" w:cs="Times New Roman"/>
                <w:sz w:val="20"/>
                <w:szCs w:val="20"/>
              </w:rPr>
              <w:t>bit</w:t>
            </w:r>
            <w:r w:rsidR="00814AE3" w:rsidRPr="00CA7445">
              <w:rPr>
                <w:rFonts w:ascii="Times New Roman" w:hAnsi="Times New Roman" w:hint="eastAsia"/>
                <w:sz w:val="20"/>
                <w:szCs w:val="20"/>
              </w:rPr>
              <w:t>)</w:t>
            </w:r>
          </w:p>
          <w:p w14:paraId="6B99EFE1" w14:textId="77777777" w:rsidR="003C78AE"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w:t>
            </w:r>
            <w:r w:rsidRPr="00CA7445">
              <w:rPr>
                <w:rFonts w:ascii="Times New Roman" w:hAnsi="Times New Roman" w:hint="eastAsia"/>
                <w:sz w:val="20"/>
                <w:szCs w:val="20"/>
              </w:rPr>
              <w:t>2</w:t>
            </w:r>
            <w:r w:rsidRPr="00CA7445">
              <w:rPr>
                <w:rFonts w:ascii="Times New Roman" w:hAnsi="Times New Roman"/>
                <w:sz w:val="20"/>
                <w:szCs w:val="20"/>
              </w:rPr>
              <w:t xml:space="preserve"> for Msg.4</w:t>
            </w:r>
            <w:r w:rsidR="00F52B17" w:rsidRPr="00CA7445">
              <w:rPr>
                <w:rFonts w:ascii="Times New Roman" w:hAnsi="Times New Roman" w:hint="eastAsia"/>
                <w:sz w:val="20"/>
                <w:szCs w:val="20"/>
              </w:rPr>
              <w:t xml:space="preserve"> (</w:t>
            </w:r>
            <w:r w:rsidRPr="00CA7445">
              <w:rPr>
                <w:rFonts w:ascii="Times New Roman" w:hAnsi="Times New Roman" w:hint="eastAsia"/>
                <w:sz w:val="20"/>
                <w:szCs w:val="20"/>
              </w:rPr>
              <w:t>1040bit</w:t>
            </w:r>
            <w:r w:rsidR="00F52B17" w:rsidRPr="00CA7445">
              <w:rPr>
                <w:rFonts w:ascii="Times New Roman" w:hAnsi="Times New Roman" w:hint="eastAsia"/>
                <w:sz w:val="20"/>
                <w:szCs w:val="20"/>
              </w:rPr>
              <w:t>)</w:t>
            </w:r>
          </w:p>
          <w:p w14:paraId="0B9482C7" w14:textId="77777777" w:rsidR="00A06F0E" w:rsidRPr="00CA7445" w:rsidRDefault="00A06F0E" w:rsidP="00A06F0E">
            <w:pPr>
              <w:tabs>
                <w:tab w:val="left" w:pos="0"/>
                <w:tab w:val="left" w:pos="540"/>
              </w:tabs>
              <w:spacing w:before="120" w:line="276" w:lineRule="auto"/>
              <w:contextualSpacing/>
              <w:rPr>
                <w:rFonts w:ascii="Times New Roman" w:hAnsi="Times New Roman"/>
                <w:sz w:val="20"/>
                <w:szCs w:val="20"/>
              </w:rPr>
            </w:pPr>
            <w:r>
              <w:rPr>
                <w:rFonts w:ascii="Times New Roman" w:hAnsi="Times New Roman" w:hint="eastAsia"/>
                <w:sz w:val="20"/>
                <w:szCs w:val="20"/>
              </w:rPr>
              <w:t>MCS1 for SIB1 (800bit)</w:t>
            </w:r>
          </w:p>
          <w:p w14:paraId="5B69BF78" w14:textId="77777777" w:rsidR="00A06F0E" w:rsidRPr="00CA7445" w:rsidRDefault="00A06F0E" w:rsidP="00A06F0E">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w:t>
            </w:r>
            <w:r>
              <w:rPr>
                <w:rFonts w:ascii="Times New Roman" w:hAnsi="Times New Roman" w:hint="eastAsia"/>
                <w:sz w:val="20"/>
                <w:szCs w:val="20"/>
              </w:rPr>
              <w:t>3</w:t>
            </w:r>
            <w:r w:rsidRPr="00CA7445">
              <w:rPr>
                <w:rFonts w:ascii="Times New Roman" w:hAnsi="Times New Roman"/>
                <w:sz w:val="20"/>
                <w:szCs w:val="20"/>
              </w:rPr>
              <w:t xml:space="preserve"> for </w:t>
            </w:r>
            <w:r w:rsidRPr="00CA7445">
              <w:rPr>
                <w:rFonts w:ascii="Times New Roman" w:hAnsi="Times New Roman" w:hint="eastAsia"/>
                <w:sz w:val="20"/>
                <w:szCs w:val="20"/>
              </w:rPr>
              <w:t>SIB1 (1</w:t>
            </w:r>
            <w:r>
              <w:rPr>
                <w:rFonts w:ascii="Times New Roman" w:hAnsi="Times New Roman" w:hint="eastAsia"/>
                <w:sz w:val="20"/>
                <w:szCs w:val="20"/>
              </w:rPr>
              <w:t>2</w:t>
            </w:r>
            <w:r w:rsidRPr="00CA7445">
              <w:rPr>
                <w:rFonts w:ascii="Times New Roman" w:hAnsi="Times New Roman" w:hint="eastAsia"/>
                <w:sz w:val="20"/>
                <w:szCs w:val="20"/>
              </w:rPr>
              <w:t>80bit)</w:t>
            </w:r>
          </w:p>
          <w:p w14:paraId="694DE0E5" w14:textId="3FDE4E3B" w:rsidR="00A06F0E" w:rsidRPr="00A06F0E" w:rsidRDefault="00A06F0E" w:rsidP="001E069F">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MCS0 for SIB19 (</w:t>
            </w:r>
            <w:r w:rsidR="00353880">
              <w:rPr>
                <w:rFonts w:ascii="Times New Roman" w:hAnsi="Times New Roman" w:cs="Times New Roman" w:hint="eastAsia"/>
                <w:sz w:val="20"/>
                <w:szCs w:val="20"/>
              </w:rPr>
              <w:t>616bits)</w:t>
            </w:r>
          </w:p>
        </w:tc>
      </w:tr>
      <w:tr w:rsidR="003C78AE" w:rsidRPr="003C78AE" w14:paraId="4945C659" w14:textId="77777777" w:rsidTr="00B43F9B">
        <w:trPr>
          <w:trHeight w:val="147"/>
          <w:jc w:val="center"/>
        </w:trPr>
        <w:tc>
          <w:tcPr>
            <w:tcW w:w="2424" w:type="dxa"/>
            <w:tcMar>
              <w:top w:w="0" w:type="dxa"/>
              <w:left w:w="108" w:type="dxa"/>
              <w:bottom w:w="0" w:type="dxa"/>
              <w:right w:w="108" w:type="dxa"/>
            </w:tcMar>
            <w:vAlign w:val="center"/>
          </w:tcPr>
          <w:p w14:paraId="4B2B20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Repetition number</w:t>
            </w:r>
          </w:p>
        </w:tc>
        <w:tc>
          <w:tcPr>
            <w:tcW w:w="5953" w:type="dxa"/>
            <w:tcMar>
              <w:top w:w="0" w:type="dxa"/>
              <w:left w:w="108" w:type="dxa"/>
              <w:bottom w:w="0" w:type="dxa"/>
              <w:right w:w="108" w:type="dxa"/>
            </w:tcMar>
            <w:vAlign w:val="center"/>
          </w:tcPr>
          <w:p w14:paraId="507CF432"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 xml:space="preserve">Repetition type A, </w:t>
            </w:r>
          </w:p>
          <w:p w14:paraId="64B10A50"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VoIP</w:t>
            </w:r>
          </w:p>
          <w:p w14:paraId="76E58B55"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3kbps data rate</w:t>
            </w:r>
          </w:p>
          <w:p w14:paraId="5F1F27C6" w14:textId="7A3B2FA6" w:rsidR="003C78AE" w:rsidRPr="003C78AE" w:rsidRDefault="00F52B17"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4</w:t>
            </w:r>
            <w:r w:rsidR="003C78AE" w:rsidRPr="003C78AE">
              <w:rPr>
                <w:rFonts w:ascii="Times New Roman" w:hAnsi="Times New Roman" w:cs="Times New Roman"/>
                <w:sz w:val="20"/>
                <w:szCs w:val="20"/>
              </w:rPr>
              <w:t xml:space="preserve"> repetitions for 1Mbps data rate</w:t>
            </w:r>
          </w:p>
        </w:tc>
      </w:tr>
      <w:tr w:rsidR="003C78AE" w:rsidRPr="003C78AE" w14:paraId="5ADCD1D8" w14:textId="77777777" w:rsidTr="00B43F9B">
        <w:trPr>
          <w:trHeight w:val="147"/>
          <w:jc w:val="center"/>
        </w:trPr>
        <w:tc>
          <w:tcPr>
            <w:tcW w:w="2424" w:type="dxa"/>
            <w:tcMar>
              <w:top w:w="0" w:type="dxa"/>
              <w:left w:w="108" w:type="dxa"/>
              <w:bottom w:w="0" w:type="dxa"/>
              <w:right w:w="108" w:type="dxa"/>
            </w:tcMar>
            <w:vAlign w:val="center"/>
            <w:hideMark/>
          </w:tcPr>
          <w:p w14:paraId="14D721F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lastRenderedPageBreak/>
              <w:t>PDSCH duration</w:t>
            </w:r>
          </w:p>
        </w:tc>
        <w:tc>
          <w:tcPr>
            <w:tcW w:w="5953" w:type="dxa"/>
            <w:tcMar>
              <w:top w:w="0" w:type="dxa"/>
              <w:left w:w="108" w:type="dxa"/>
              <w:bottom w:w="0" w:type="dxa"/>
              <w:right w:w="108" w:type="dxa"/>
            </w:tcMar>
            <w:vAlign w:val="center"/>
            <w:hideMark/>
          </w:tcPr>
          <w:p w14:paraId="1C3FE910"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12 OS</w:t>
            </w:r>
          </w:p>
        </w:tc>
      </w:tr>
      <w:tr w:rsidR="003C78AE" w:rsidRPr="003C78AE" w14:paraId="3CF287F8" w14:textId="77777777" w:rsidTr="00B43F9B">
        <w:trPr>
          <w:trHeight w:val="147"/>
          <w:jc w:val="center"/>
        </w:trPr>
        <w:tc>
          <w:tcPr>
            <w:tcW w:w="2424" w:type="dxa"/>
            <w:tcMar>
              <w:top w:w="0" w:type="dxa"/>
              <w:left w:w="108" w:type="dxa"/>
              <w:bottom w:w="0" w:type="dxa"/>
              <w:right w:w="108" w:type="dxa"/>
            </w:tcMar>
            <w:vAlign w:val="center"/>
          </w:tcPr>
          <w:p w14:paraId="646B2CC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Modulation order</w:t>
            </w:r>
          </w:p>
        </w:tc>
        <w:tc>
          <w:tcPr>
            <w:tcW w:w="5953" w:type="dxa"/>
            <w:tcMar>
              <w:top w:w="0" w:type="dxa"/>
              <w:left w:w="108" w:type="dxa"/>
              <w:bottom w:w="0" w:type="dxa"/>
              <w:right w:w="108" w:type="dxa"/>
            </w:tcMar>
            <w:vAlign w:val="center"/>
          </w:tcPr>
          <w:p w14:paraId="7EA28C6F" w14:textId="60A7F748"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QPSK</w:t>
            </w:r>
            <w:r w:rsidR="00F52B17">
              <w:rPr>
                <w:rFonts w:ascii="Times New Roman" w:hAnsi="Times New Roman" w:cs="Times New Roman" w:hint="eastAsia"/>
                <w:sz w:val="20"/>
                <w:szCs w:val="20"/>
              </w:rPr>
              <w:t>/16QAM</w:t>
            </w:r>
          </w:p>
        </w:tc>
      </w:tr>
      <w:tr w:rsidR="003C78AE" w:rsidRPr="003C78AE" w14:paraId="118B1E93" w14:textId="77777777" w:rsidTr="00B43F9B">
        <w:trPr>
          <w:trHeight w:val="147"/>
          <w:jc w:val="center"/>
        </w:trPr>
        <w:tc>
          <w:tcPr>
            <w:tcW w:w="2424" w:type="dxa"/>
            <w:tcMar>
              <w:top w:w="0" w:type="dxa"/>
              <w:left w:w="108" w:type="dxa"/>
              <w:bottom w:w="0" w:type="dxa"/>
              <w:right w:w="108" w:type="dxa"/>
            </w:tcMar>
            <w:vAlign w:val="center"/>
          </w:tcPr>
          <w:p w14:paraId="7E2EF3D0"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UE speed</w:t>
            </w:r>
          </w:p>
        </w:tc>
        <w:tc>
          <w:tcPr>
            <w:tcW w:w="5953" w:type="dxa"/>
            <w:tcMar>
              <w:top w:w="0" w:type="dxa"/>
              <w:left w:w="108" w:type="dxa"/>
              <w:bottom w:w="0" w:type="dxa"/>
              <w:right w:w="108" w:type="dxa"/>
            </w:tcMar>
            <w:vAlign w:val="center"/>
          </w:tcPr>
          <w:p w14:paraId="6A4C70A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3km/h</w:t>
            </w:r>
          </w:p>
        </w:tc>
      </w:tr>
      <w:tr w:rsidR="00353880" w:rsidRPr="003C78AE" w14:paraId="38C29D98" w14:textId="77777777" w:rsidTr="00B43F9B">
        <w:trPr>
          <w:trHeight w:val="147"/>
          <w:jc w:val="center"/>
        </w:trPr>
        <w:tc>
          <w:tcPr>
            <w:tcW w:w="2424" w:type="dxa"/>
            <w:tcMar>
              <w:top w:w="0" w:type="dxa"/>
              <w:left w:w="108" w:type="dxa"/>
              <w:bottom w:w="0" w:type="dxa"/>
              <w:right w:w="108" w:type="dxa"/>
            </w:tcMar>
            <w:vAlign w:val="center"/>
          </w:tcPr>
          <w:p w14:paraId="794AF32C" w14:textId="42309628" w:rsidR="00353880" w:rsidRPr="00353880" w:rsidRDefault="00353880" w:rsidP="00353880">
            <w:pPr>
              <w:adjustRightInd w:val="0"/>
              <w:snapToGrid w:val="0"/>
              <w:rPr>
                <w:rFonts w:ascii="Times New Roman" w:hAnsi="Times New Roman" w:cs="Times New Roman"/>
                <w:sz w:val="20"/>
                <w:szCs w:val="20"/>
              </w:rPr>
            </w:pPr>
            <w:r w:rsidRPr="00353880">
              <w:rPr>
                <w:rFonts w:ascii="Times New Roman" w:hAnsi="Times New Roman" w:hint="eastAsia"/>
                <w:sz w:val="20"/>
                <w:szCs w:val="20"/>
              </w:rPr>
              <w:t>Frequency drift</w:t>
            </w:r>
          </w:p>
        </w:tc>
        <w:tc>
          <w:tcPr>
            <w:tcW w:w="5953" w:type="dxa"/>
            <w:tcMar>
              <w:top w:w="0" w:type="dxa"/>
              <w:left w:w="108" w:type="dxa"/>
              <w:bottom w:w="0" w:type="dxa"/>
              <w:right w:w="108" w:type="dxa"/>
            </w:tcMar>
            <w:vAlign w:val="center"/>
          </w:tcPr>
          <w:p w14:paraId="4B5FE435" w14:textId="695DF6C6" w:rsidR="00353880" w:rsidRPr="00353880" w:rsidRDefault="00353880" w:rsidP="00353880">
            <w:pPr>
              <w:adjustRightInd w:val="0"/>
              <w:snapToGrid w:val="0"/>
              <w:rPr>
                <w:rFonts w:ascii="Times New Roman" w:hAnsi="Times New Roman" w:cs="Times New Roman"/>
                <w:sz w:val="20"/>
                <w:szCs w:val="20"/>
              </w:rPr>
            </w:pPr>
            <w:r w:rsidRPr="00353880">
              <w:rPr>
                <w:rFonts w:ascii="Times New Roman" w:hAnsi="Times New Roman" w:hint="eastAsia"/>
                <w:sz w:val="20"/>
                <w:szCs w:val="20"/>
              </w:rPr>
              <w:t>0.27ppm/s</w:t>
            </w:r>
            <w:r>
              <w:rPr>
                <w:rFonts w:ascii="Times New Roman" w:hAnsi="Times New Roman" w:hint="eastAsia"/>
                <w:sz w:val="20"/>
                <w:szCs w:val="20"/>
              </w:rPr>
              <w:t xml:space="preserve"> (SIB1, SIB19)</w:t>
            </w:r>
          </w:p>
        </w:tc>
      </w:tr>
      <w:tr w:rsidR="003C78AE" w:rsidRPr="003C78AE" w14:paraId="0F1F9E96" w14:textId="77777777" w:rsidTr="00B43F9B">
        <w:trPr>
          <w:trHeight w:val="147"/>
          <w:jc w:val="center"/>
        </w:trPr>
        <w:tc>
          <w:tcPr>
            <w:tcW w:w="2424" w:type="dxa"/>
            <w:tcMar>
              <w:top w:w="0" w:type="dxa"/>
              <w:left w:w="108" w:type="dxa"/>
              <w:bottom w:w="0" w:type="dxa"/>
              <w:right w:w="108" w:type="dxa"/>
            </w:tcMar>
            <w:vAlign w:val="center"/>
          </w:tcPr>
          <w:p w14:paraId="2120A7B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Elevation angle</w:t>
            </w:r>
          </w:p>
        </w:tc>
        <w:tc>
          <w:tcPr>
            <w:tcW w:w="5953" w:type="dxa"/>
            <w:tcMar>
              <w:top w:w="0" w:type="dxa"/>
              <w:left w:w="108" w:type="dxa"/>
              <w:bottom w:w="0" w:type="dxa"/>
              <w:right w:w="108" w:type="dxa"/>
            </w:tcMar>
            <w:vAlign w:val="center"/>
          </w:tcPr>
          <w:p w14:paraId="7CCE3DA3" w14:textId="018FC4DC"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30(LEO)</w:t>
            </w:r>
          </w:p>
        </w:tc>
      </w:tr>
      <w:tr w:rsidR="003C78AE" w:rsidRPr="003C78AE" w14:paraId="34FDE9CB" w14:textId="77777777" w:rsidTr="00B43F9B">
        <w:trPr>
          <w:trHeight w:val="147"/>
          <w:jc w:val="center"/>
        </w:trPr>
        <w:tc>
          <w:tcPr>
            <w:tcW w:w="2424" w:type="dxa"/>
            <w:tcMar>
              <w:top w:w="0" w:type="dxa"/>
              <w:left w:w="108" w:type="dxa"/>
              <w:bottom w:w="0" w:type="dxa"/>
              <w:right w:w="108" w:type="dxa"/>
            </w:tcMar>
            <w:vAlign w:val="center"/>
          </w:tcPr>
          <w:p w14:paraId="4B13AA72"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Channel model</w:t>
            </w:r>
          </w:p>
        </w:tc>
        <w:tc>
          <w:tcPr>
            <w:tcW w:w="5953" w:type="dxa"/>
            <w:tcMar>
              <w:top w:w="0" w:type="dxa"/>
              <w:left w:w="108" w:type="dxa"/>
              <w:bottom w:w="0" w:type="dxa"/>
              <w:right w:w="108" w:type="dxa"/>
            </w:tcMar>
            <w:vAlign w:val="center"/>
          </w:tcPr>
          <w:p w14:paraId="4C7EBBF8" w14:textId="4343A023"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NTN-TDL-C(LOS)</w:t>
            </w:r>
          </w:p>
        </w:tc>
      </w:tr>
    </w:tbl>
    <w:p w14:paraId="2F4ED0F9" w14:textId="36B45646" w:rsidR="003C78AE" w:rsidRDefault="009F2D24" w:rsidP="000564D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required SNR and coverage gap compared with CNR of </w:t>
      </w:r>
      <w:r w:rsidR="00F52B17">
        <w:rPr>
          <w:rFonts w:ascii="Times New Roman" w:hAnsi="Times New Roman" w:cs="Times New Roman" w:hint="eastAsia"/>
          <w:bCs/>
          <w:iCs/>
          <w:sz w:val="20"/>
          <w:szCs w:val="20"/>
        </w:rPr>
        <w:t>Satellite parameter set1-1/1-2</w:t>
      </w:r>
      <w:r>
        <w:rPr>
          <w:rFonts w:ascii="Times New Roman" w:hAnsi="Times New Roman" w:cs="Times New Roman"/>
          <w:bCs/>
          <w:iCs/>
          <w:sz w:val="20"/>
          <w:szCs w:val="20"/>
        </w:rPr>
        <w:t xml:space="preserve"> are provided in the Table </w:t>
      </w:r>
      <w:r w:rsidR="0069313D">
        <w:rPr>
          <w:rFonts w:ascii="Times New Roman" w:hAnsi="Times New Roman" w:cs="Times New Roman" w:hint="eastAsia"/>
          <w:bCs/>
          <w:iCs/>
          <w:sz w:val="20"/>
          <w:szCs w:val="20"/>
        </w:rPr>
        <w:t>2</w:t>
      </w:r>
      <w:r w:rsidR="00ED646E">
        <w:rPr>
          <w:rFonts w:ascii="Times New Roman" w:hAnsi="Times New Roman" w:cs="Times New Roman" w:hint="eastAsia"/>
          <w:bCs/>
          <w:iCs/>
          <w:sz w:val="20"/>
          <w:szCs w:val="20"/>
        </w:rPr>
        <w:t>.1-2</w:t>
      </w:r>
      <w:r>
        <w:rPr>
          <w:rFonts w:ascii="Times New Roman" w:hAnsi="Times New Roman" w:cs="Times New Roman"/>
          <w:bCs/>
          <w:iCs/>
          <w:sz w:val="20"/>
          <w:szCs w:val="20"/>
        </w:rPr>
        <w:t xml:space="preserve"> below.</w:t>
      </w:r>
    </w:p>
    <w:p w14:paraId="55D36E46" w14:textId="1A017B1D"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A06F0E">
        <w:rPr>
          <w:rFonts w:ascii="Times New Roman" w:hAnsi="Times New Roman" w:cs="Times New Roman" w:hint="eastAsia"/>
          <w:bCs/>
          <w:iCs/>
          <w:sz w:val="20"/>
          <w:szCs w:val="20"/>
        </w:rPr>
        <w:t>2</w:t>
      </w:r>
      <w:r>
        <w:rPr>
          <w:rFonts w:ascii="Times New Roman" w:hAnsi="Times New Roman" w:cs="Times New Roman"/>
          <w:bCs/>
          <w:iCs/>
          <w:sz w:val="20"/>
          <w:szCs w:val="20"/>
        </w:rPr>
        <w:t>.</w:t>
      </w:r>
      <w:r w:rsidR="00ED646E">
        <w:rPr>
          <w:rFonts w:ascii="Times New Roman" w:hAnsi="Times New Roman" w:cs="Times New Roman" w:hint="eastAsia"/>
          <w:bCs/>
          <w:iCs/>
          <w:sz w:val="20"/>
          <w:szCs w:val="20"/>
        </w:rPr>
        <w:t>1-2</w:t>
      </w:r>
      <w:r>
        <w:rPr>
          <w:rFonts w:ascii="Times New Roman" w:hAnsi="Times New Roman" w:cs="Times New Roman"/>
          <w:bCs/>
          <w:iCs/>
          <w:sz w:val="20"/>
          <w:szCs w:val="20"/>
        </w:rPr>
        <w:t xml:space="preserve"> Required SNR and coverage gap for </w:t>
      </w:r>
      <w:r w:rsidR="00F52B17">
        <w:rPr>
          <w:rFonts w:ascii="Times New Roman" w:hAnsi="Times New Roman" w:cs="Times New Roman" w:hint="eastAsia"/>
          <w:bCs/>
          <w:iCs/>
          <w:sz w:val="20"/>
          <w:szCs w:val="20"/>
        </w:rPr>
        <w:t>LEO-600 set1-1/1-2</w:t>
      </w:r>
    </w:p>
    <w:tbl>
      <w:tblPr>
        <w:tblStyle w:val="aff1"/>
        <w:tblW w:w="8784" w:type="dxa"/>
        <w:jc w:val="center"/>
        <w:tblLook w:val="04A0" w:firstRow="1" w:lastRow="0" w:firstColumn="1" w:lastColumn="0" w:noHBand="0" w:noVBand="1"/>
      </w:tblPr>
      <w:tblGrid>
        <w:gridCol w:w="702"/>
        <w:gridCol w:w="1359"/>
        <w:gridCol w:w="2894"/>
        <w:gridCol w:w="1276"/>
        <w:gridCol w:w="1276"/>
        <w:gridCol w:w="1277"/>
      </w:tblGrid>
      <w:tr w:rsidR="00F52B17" w:rsidRPr="009F2D24" w14:paraId="4AF7EC95" w14:textId="15E1FFB8" w:rsidTr="00082476">
        <w:trPr>
          <w:trHeight w:val="823"/>
          <w:jc w:val="center"/>
        </w:trPr>
        <w:tc>
          <w:tcPr>
            <w:tcW w:w="702" w:type="dxa"/>
            <w:vAlign w:val="center"/>
          </w:tcPr>
          <w:p w14:paraId="16208529" w14:textId="77777777" w:rsidR="00F52B17" w:rsidRPr="009F2D24" w:rsidRDefault="00F52B17" w:rsidP="005E459F">
            <w:pPr>
              <w:spacing w:before="120" w:after="120" w:line="288" w:lineRule="auto"/>
              <w:jc w:val="center"/>
              <w:rPr>
                <w:sz w:val="20"/>
                <w:szCs w:val="20"/>
              </w:rPr>
            </w:pPr>
            <w:r w:rsidRPr="009F2D24">
              <w:rPr>
                <w:bCs/>
                <w:sz w:val="20"/>
                <w:szCs w:val="20"/>
              </w:rPr>
              <w:t>Cases</w:t>
            </w:r>
          </w:p>
        </w:tc>
        <w:tc>
          <w:tcPr>
            <w:tcW w:w="1359" w:type="dxa"/>
            <w:vAlign w:val="center"/>
          </w:tcPr>
          <w:p w14:paraId="5B18C389" w14:textId="0F9E428A" w:rsidR="00F52B17" w:rsidRPr="00082476" w:rsidRDefault="00F52B17" w:rsidP="005E459F">
            <w:pPr>
              <w:spacing w:before="120" w:after="120" w:line="288" w:lineRule="auto"/>
              <w:jc w:val="center"/>
              <w:rPr>
                <w:rFonts w:eastAsiaTheme="minorEastAsia"/>
                <w:sz w:val="20"/>
                <w:szCs w:val="20"/>
                <w:lang w:eastAsia="zh-CN"/>
              </w:rPr>
            </w:pPr>
            <w:r w:rsidRPr="009F2D24">
              <w:rPr>
                <w:sz w:val="20"/>
                <w:szCs w:val="20"/>
              </w:rPr>
              <w:t>Channel</w:t>
            </w:r>
            <w:r w:rsidR="00082476">
              <w:rPr>
                <w:rFonts w:eastAsiaTheme="minorEastAsia" w:hint="eastAsia"/>
                <w:sz w:val="20"/>
                <w:szCs w:val="20"/>
                <w:lang w:eastAsia="zh-CN"/>
              </w:rPr>
              <w:t xml:space="preserve"> model</w:t>
            </w:r>
          </w:p>
        </w:tc>
        <w:tc>
          <w:tcPr>
            <w:tcW w:w="2894" w:type="dxa"/>
            <w:vAlign w:val="center"/>
          </w:tcPr>
          <w:p w14:paraId="6012384F" w14:textId="6D0BA71D" w:rsidR="00F52B17" w:rsidRPr="00082476" w:rsidRDefault="00082476" w:rsidP="005E459F">
            <w:pPr>
              <w:spacing w:before="120" w:after="120" w:line="288" w:lineRule="auto"/>
              <w:jc w:val="center"/>
              <w:rPr>
                <w:rFonts w:eastAsiaTheme="minorEastAsia"/>
                <w:sz w:val="20"/>
                <w:szCs w:val="20"/>
                <w:lang w:eastAsia="zh-CN"/>
              </w:rPr>
            </w:pPr>
            <w:r>
              <w:rPr>
                <w:rFonts w:eastAsiaTheme="minorEastAsia" w:hint="eastAsia"/>
                <w:sz w:val="20"/>
                <w:szCs w:val="20"/>
                <w:lang w:eastAsia="zh-CN"/>
              </w:rPr>
              <w:t>DL Channel/signal</w:t>
            </w:r>
          </w:p>
        </w:tc>
        <w:tc>
          <w:tcPr>
            <w:tcW w:w="1276" w:type="dxa"/>
            <w:vAlign w:val="center"/>
          </w:tcPr>
          <w:p w14:paraId="5E24F5D6" w14:textId="594D0CDE" w:rsidR="00F52B17" w:rsidRPr="009F2D24" w:rsidRDefault="00F52B17"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1276" w:type="dxa"/>
            <w:vAlign w:val="center"/>
          </w:tcPr>
          <w:p w14:paraId="7E8B9B2B" w14:textId="4CE560CF" w:rsidR="00F52B17" w:rsidRDefault="00F52B17"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77" w:type="dxa"/>
            <w:vAlign w:val="center"/>
          </w:tcPr>
          <w:p w14:paraId="1A1BFB01" w14:textId="56E08643" w:rsidR="00F52B17" w:rsidRPr="009F2D24" w:rsidRDefault="00F52B17"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6147EE" w:rsidRPr="009F2D24" w14:paraId="180EFAAC" w14:textId="3E7921F1" w:rsidTr="00082476">
        <w:trPr>
          <w:trHeight w:val="576"/>
          <w:jc w:val="center"/>
        </w:trPr>
        <w:tc>
          <w:tcPr>
            <w:tcW w:w="702" w:type="dxa"/>
            <w:vAlign w:val="center"/>
          </w:tcPr>
          <w:p w14:paraId="243BE1CE" w14:textId="6423F585" w:rsidR="006147EE" w:rsidRPr="009F2D24" w:rsidRDefault="006147EE" w:rsidP="00082476">
            <w:pPr>
              <w:spacing w:before="120" w:after="120" w:line="288" w:lineRule="auto"/>
              <w:jc w:val="center"/>
              <w:rPr>
                <w:bCs/>
                <w:sz w:val="20"/>
                <w:szCs w:val="20"/>
              </w:rPr>
            </w:pPr>
            <w:r w:rsidRPr="009F2D24">
              <w:rPr>
                <w:bCs/>
                <w:sz w:val="20"/>
                <w:szCs w:val="20"/>
              </w:rPr>
              <w:t>1</w:t>
            </w:r>
          </w:p>
        </w:tc>
        <w:tc>
          <w:tcPr>
            <w:tcW w:w="1359" w:type="dxa"/>
            <w:vMerge w:val="restart"/>
            <w:vAlign w:val="center"/>
          </w:tcPr>
          <w:p w14:paraId="78A84282" w14:textId="66B77176" w:rsidR="006147EE" w:rsidRPr="009F2D24" w:rsidRDefault="006147EE" w:rsidP="00082476">
            <w:pPr>
              <w:spacing w:before="120" w:after="120" w:line="288" w:lineRule="auto"/>
              <w:jc w:val="center"/>
              <w:rPr>
                <w:sz w:val="20"/>
                <w:szCs w:val="20"/>
              </w:rPr>
            </w:pPr>
            <w:r w:rsidRPr="009F2D24">
              <w:rPr>
                <w:sz w:val="20"/>
                <w:szCs w:val="20"/>
              </w:rPr>
              <w:t>NTN-TDL-C (LOS)</w:t>
            </w:r>
          </w:p>
        </w:tc>
        <w:tc>
          <w:tcPr>
            <w:tcW w:w="2894" w:type="dxa"/>
            <w:vAlign w:val="center"/>
          </w:tcPr>
          <w:p w14:paraId="6A0C6757" w14:textId="6E0E6691"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VoIP</w:t>
            </w:r>
          </w:p>
        </w:tc>
        <w:tc>
          <w:tcPr>
            <w:tcW w:w="1276" w:type="dxa"/>
            <w:vAlign w:val="center"/>
          </w:tcPr>
          <w:p w14:paraId="13AE12AC" w14:textId="6BD1C7D6"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-12.36</w:t>
            </w:r>
          </w:p>
        </w:tc>
        <w:tc>
          <w:tcPr>
            <w:tcW w:w="1276" w:type="dxa"/>
            <w:vAlign w:val="center"/>
          </w:tcPr>
          <w:p w14:paraId="6561B828" w14:textId="1312907A"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77" w:type="dxa"/>
            <w:vAlign w:val="center"/>
          </w:tcPr>
          <w:p w14:paraId="4817E674" w14:textId="464A9812"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-10.46</w:t>
            </w:r>
          </w:p>
        </w:tc>
      </w:tr>
      <w:tr w:rsidR="006147EE" w:rsidRPr="009F2D24" w14:paraId="7ACCA81E" w14:textId="57F0CA0E" w:rsidTr="00082476">
        <w:trPr>
          <w:trHeight w:val="475"/>
          <w:jc w:val="center"/>
        </w:trPr>
        <w:tc>
          <w:tcPr>
            <w:tcW w:w="702" w:type="dxa"/>
            <w:vAlign w:val="center"/>
          </w:tcPr>
          <w:p w14:paraId="11B35614" w14:textId="528ED7D7" w:rsidR="006147EE" w:rsidRPr="009F2D24" w:rsidRDefault="006147EE" w:rsidP="00082476">
            <w:pPr>
              <w:spacing w:before="120" w:after="120" w:line="288" w:lineRule="auto"/>
              <w:jc w:val="center"/>
              <w:rPr>
                <w:bCs/>
                <w:sz w:val="20"/>
                <w:szCs w:val="20"/>
              </w:rPr>
            </w:pPr>
            <w:r w:rsidRPr="009F2D24">
              <w:rPr>
                <w:bCs/>
                <w:sz w:val="20"/>
                <w:szCs w:val="20"/>
              </w:rPr>
              <w:t>2</w:t>
            </w:r>
          </w:p>
        </w:tc>
        <w:tc>
          <w:tcPr>
            <w:tcW w:w="1359" w:type="dxa"/>
            <w:vMerge/>
            <w:vAlign w:val="center"/>
          </w:tcPr>
          <w:p w14:paraId="3C5BA643" w14:textId="77777777" w:rsidR="006147EE" w:rsidRPr="009F2D24" w:rsidRDefault="006147EE" w:rsidP="00082476">
            <w:pPr>
              <w:spacing w:before="120" w:after="120" w:line="288" w:lineRule="auto"/>
              <w:jc w:val="center"/>
              <w:rPr>
                <w:sz w:val="20"/>
                <w:szCs w:val="20"/>
              </w:rPr>
            </w:pPr>
          </w:p>
        </w:tc>
        <w:tc>
          <w:tcPr>
            <w:tcW w:w="2894" w:type="dxa"/>
            <w:vAlign w:val="center"/>
          </w:tcPr>
          <w:p w14:paraId="230632C8" w14:textId="174D56C5"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low data rate-3kbps</w:t>
            </w:r>
          </w:p>
        </w:tc>
        <w:tc>
          <w:tcPr>
            <w:tcW w:w="1276" w:type="dxa"/>
            <w:vAlign w:val="center"/>
          </w:tcPr>
          <w:p w14:paraId="3143381E" w14:textId="29F05619"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-11.75</w:t>
            </w:r>
          </w:p>
        </w:tc>
        <w:tc>
          <w:tcPr>
            <w:tcW w:w="1276" w:type="dxa"/>
            <w:vAlign w:val="center"/>
          </w:tcPr>
          <w:p w14:paraId="471E7572" w14:textId="29A5607B"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4B8453BA" w14:textId="36B8C49B"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-9.85</w:t>
            </w:r>
          </w:p>
        </w:tc>
      </w:tr>
      <w:tr w:rsidR="006147EE" w:rsidRPr="009F2D24" w14:paraId="4B2094BC" w14:textId="2E8CDBD7" w:rsidTr="00082476">
        <w:trPr>
          <w:trHeight w:val="475"/>
          <w:jc w:val="center"/>
        </w:trPr>
        <w:tc>
          <w:tcPr>
            <w:tcW w:w="702" w:type="dxa"/>
            <w:vAlign w:val="center"/>
          </w:tcPr>
          <w:p w14:paraId="185A8335" w14:textId="5D3417D9" w:rsidR="006147EE" w:rsidRPr="009F2D24" w:rsidRDefault="006147EE" w:rsidP="00082476">
            <w:pPr>
              <w:spacing w:before="120" w:after="120" w:line="288" w:lineRule="auto"/>
              <w:jc w:val="center"/>
              <w:rPr>
                <w:bCs/>
                <w:sz w:val="20"/>
                <w:szCs w:val="20"/>
              </w:rPr>
            </w:pPr>
            <w:r>
              <w:rPr>
                <w:bCs/>
                <w:sz w:val="20"/>
                <w:szCs w:val="20"/>
              </w:rPr>
              <w:t>3</w:t>
            </w:r>
          </w:p>
        </w:tc>
        <w:tc>
          <w:tcPr>
            <w:tcW w:w="1359" w:type="dxa"/>
            <w:vMerge/>
            <w:vAlign w:val="center"/>
          </w:tcPr>
          <w:p w14:paraId="32C22FD8" w14:textId="77777777" w:rsidR="006147EE" w:rsidRPr="009F2D24" w:rsidRDefault="006147EE" w:rsidP="00082476">
            <w:pPr>
              <w:spacing w:before="120" w:after="120" w:line="288" w:lineRule="auto"/>
              <w:jc w:val="center"/>
              <w:rPr>
                <w:sz w:val="20"/>
                <w:szCs w:val="20"/>
              </w:rPr>
            </w:pPr>
          </w:p>
        </w:tc>
        <w:tc>
          <w:tcPr>
            <w:tcW w:w="2894" w:type="dxa"/>
            <w:vAlign w:val="center"/>
          </w:tcPr>
          <w:p w14:paraId="5EB24E74" w14:textId="32CDAC07" w:rsidR="006147EE" w:rsidRPr="009F2D24" w:rsidRDefault="006147EE" w:rsidP="00082476">
            <w:pPr>
              <w:spacing w:before="120" w:after="120" w:line="288" w:lineRule="auto"/>
              <w:jc w:val="center"/>
              <w:rPr>
                <w:sz w:val="20"/>
                <w:szCs w:val="20"/>
              </w:rPr>
            </w:pPr>
            <w:r>
              <w:rPr>
                <w:rFonts w:eastAsiaTheme="minorEastAsia" w:hint="eastAsia"/>
                <w:sz w:val="20"/>
                <w:szCs w:val="20"/>
                <w:lang w:eastAsia="zh-CN"/>
              </w:rPr>
              <w:t>PDSCH for low data rate-1Mbps</w:t>
            </w:r>
          </w:p>
        </w:tc>
        <w:tc>
          <w:tcPr>
            <w:tcW w:w="1276" w:type="dxa"/>
            <w:vAlign w:val="center"/>
          </w:tcPr>
          <w:p w14:paraId="23E96050" w14:textId="690B062E"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-2.17</w:t>
            </w:r>
          </w:p>
        </w:tc>
        <w:tc>
          <w:tcPr>
            <w:tcW w:w="1276" w:type="dxa"/>
            <w:vAlign w:val="center"/>
          </w:tcPr>
          <w:p w14:paraId="059B7534" w14:textId="02A1C87B"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6CDA95B4" w14:textId="695B2E85"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-0.27</w:t>
            </w:r>
          </w:p>
        </w:tc>
      </w:tr>
      <w:tr w:rsidR="006147EE" w:rsidRPr="009F2D24" w14:paraId="27B0EB22" w14:textId="77777777" w:rsidTr="00082476">
        <w:trPr>
          <w:trHeight w:val="475"/>
          <w:jc w:val="center"/>
        </w:trPr>
        <w:tc>
          <w:tcPr>
            <w:tcW w:w="702" w:type="dxa"/>
            <w:vAlign w:val="center"/>
          </w:tcPr>
          <w:p w14:paraId="152AAA3D" w14:textId="5565AFF9" w:rsidR="006147EE" w:rsidRDefault="006147EE" w:rsidP="00082476">
            <w:pPr>
              <w:spacing w:before="120" w:after="120" w:line="288" w:lineRule="auto"/>
              <w:jc w:val="center"/>
              <w:rPr>
                <w:bCs/>
                <w:sz w:val="20"/>
                <w:szCs w:val="20"/>
              </w:rPr>
            </w:pPr>
            <w:r>
              <w:rPr>
                <w:bCs/>
                <w:sz w:val="20"/>
                <w:szCs w:val="20"/>
              </w:rPr>
              <w:t>4</w:t>
            </w:r>
          </w:p>
        </w:tc>
        <w:tc>
          <w:tcPr>
            <w:tcW w:w="1359" w:type="dxa"/>
            <w:vMerge/>
            <w:vAlign w:val="center"/>
          </w:tcPr>
          <w:p w14:paraId="20D19B4A" w14:textId="77777777" w:rsidR="006147EE" w:rsidRPr="009F2D24" w:rsidRDefault="006147EE" w:rsidP="00082476">
            <w:pPr>
              <w:spacing w:before="120" w:after="120" w:line="288" w:lineRule="auto"/>
              <w:jc w:val="center"/>
              <w:rPr>
                <w:sz w:val="20"/>
                <w:szCs w:val="20"/>
              </w:rPr>
            </w:pPr>
          </w:p>
        </w:tc>
        <w:tc>
          <w:tcPr>
            <w:tcW w:w="2894" w:type="dxa"/>
            <w:vAlign w:val="center"/>
          </w:tcPr>
          <w:p w14:paraId="243F280C" w14:textId="54EC53AB"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Msg2</w:t>
            </w:r>
          </w:p>
        </w:tc>
        <w:tc>
          <w:tcPr>
            <w:tcW w:w="1276" w:type="dxa"/>
            <w:vAlign w:val="center"/>
          </w:tcPr>
          <w:p w14:paraId="25F016BF" w14:textId="4B8AC07E"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rPr>
              <w:t>-1</w:t>
            </w:r>
            <w:r>
              <w:rPr>
                <w:rFonts w:eastAsiaTheme="minorEastAsia" w:cs="Times New Roman" w:hint="eastAsia"/>
                <w:color w:val="000000" w:themeColor="text1"/>
                <w:sz w:val="20"/>
                <w:szCs w:val="20"/>
                <w:lang w:eastAsia="zh-CN"/>
              </w:rPr>
              <w:t>1.59</w:t>
            </w:r>
          </w:p>
        </w:tc>
        <w:tc>
          <w:tcPr>
            <w:tcW w:w="1276" w:type="dxa"/>
            <w:vAlign w:val="center"/>
          </w:tcPr>
          <w:p w14:paraId="06A574AF" w14:textId="1394BE2D"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147A0224" w14:textId="3B948D5E"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-9.69</w:t>
            </w:r>
          </w:p>
        </w:tc>
      </w:tr>
      <w:tr w:rsidR="006147EE" w:rsidRPr="009F2D24" w14:paraId="1D1C735B" w14:textId="77777777" w:rsidTr="00082476">
        <w:trPr>
          <w:trHeight w:val="475"/>
          <w:jc w:val="center"/>
        </w:trPr>
        <w:tc>
          <w:tcPr>
            <w:tcW w:w="702" w:type="dxa"/>
            <w:vAlign w:val="center"/>
          </w:tcPr>
          <w:p w14:paraId="5D80D3D5" w14:textId="391CC683" w:rsidR="006147EE" w:rsidRDefault="006147EE" w:rsidP="00082476">
            <w:pPr>
              <w:spacing w:before="120" w:after="120" w:line="288" w:lineRule="auto"/>
              <w:jc w:val="center"/>
              <w:rPr>
                <w:bCs/>
                <w:sz w:val="20"/>
                <w:szCs w:val="20"/>
              </w:rPr>
            </w:pPr>
            <w:r>
              <w:rPr>
                <w:bCs/>
                <w:sz w:val="20"/>
                <w:szCs w:val="20"/>
              </w:rPr>
              <w:t>5</w:t>
            </w:r>
          </w:p>
        </w:tc>
        <w:tc>
          <w:tcPr>
            <w:tcW w:w="1359" w:type="dxa"/>
            <w:vMerge/>
            <w:vAlign w:val="center"/>
          </w:tcPr>
          <w:p w14:paraId="324B6D6B" w14:textId="77777777" w:rsidR="006147EE" w:rsidRPr="009F2D24" w:rsidRDefault="006147EE" w:rsidP="00082476">
            <w:pPr>
              <w:spacing w:before="120" w:after="120" w:line="288" w:lineRule="auto"/>
              <w:jc w:val="center"/>
              <w:rPr>
                <w:sz w:val="20"/>
                <w:szCs w:val="20"/>
              </w:rPr>
            </w:pPr>
          </w:p>
        </w:tc>
        <w:tc>
          <w:tcPr>
            <w:tcW w:w="2894" w:type="dxa"/>
            <w:vAlign w:val="center"/>
          </w:tcPr>
          <w:p w14:paraId="12B16FF3" w14:textId="2C0B9FD4"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276" w:type="dxa"/>
            <w:vAlign w:val="center"/>
          </w:tcPr>
          <w:p w14:paraId="3C207B18" w14:textId="7D51EC5A"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-5.41</w:t>
            </w:r>
          </w:p>
        </w:tc>
        <w:tc>
          <w:tcPr>
            <w:tcW w:w="1276" w:type="dxa"/>
            <w:vAlign w:val="center"/>
          </w:tcPr>
          <w:p w14:paraId="451F1BF0" w14:textId="4C506D43"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557FA652" w14:textId="2C10AA83"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-3.51</w:t>
            </w:r>
          </w:p>
        </w:tc>
      </w:tr>
      <w:tr w:rsidR="006147EE" w:rsidRPr="009F2D24" w14:paraId="5CD22A57" w14:textId="77777777" w:rsidTr="00082476">
        <w:trPr>
          <w:trHeight w:val="475"/>
          <w:jc w:val="center"/>
        </w:trPr>
        <w:tc>
          <w:tcPr>
            <w:tcW w:w="702" w:type="dxa"/>
            <w:vAlign w:val="center"/>
          </w:tcPr>
          <w:p w14:paraId="5C3EB7D8" w14:textId="1FF86E60" w:rsidR="006147EE" w:rsidRDefault="006147EE" w:rsidP="00082476">
            <w:pPr>
              <w:spacing w:before="120" w:after="120" w:line="288" w:lineRule="auto"/>
              <w:jc w:val="center"/>
              <w:rPr>
                <w:bCs/>
                <w:sz w:val="20"/>
                <w:szCs w:val="20"/>
              </w:rPr>
            </w:pPr>
            <w:r>
              <w:rPr>
                <w:bCs/>
                <w:sz w:val="20"/>
                <w:szCs w:val="20"/>
              </w:rPr>
              <w:t>6</w:t>
            </w:r>
          </w:p>
        </w:tc>
        <w:tc>
          <w:tcPr>
            <w:tcW w:w="1359" w:type="dxa"/>
            <w:vMerge/>
            <w:vAlign w:val="center"/>
          </w:tcPr>
          <w:p w14:paraId="6D1FB807" w14:textId="77777777" w:rsidR="006147EE" w:rsidRPr="009F2D24" w:rsidRDefault="006147EE" w:rsidP="00082476">
            <w:pPr>
              <w:spacing w:before="120" w:after="120" w:line="288" w:lineRule="auto"/>
              <w:jc w:val="center"/>
              <w:rPr>
                <w:sz w:val="20"/>
                <w:szCs w:val="20"/>
              </w:rPr>
            </w:pPr>
          </w:p>
        </w:tc>
        <w:tc>
          <w:tcPr>
            <w:tcW w:w="2894" w:type="dxa"/>
            <w:vAlign w:val="center"/>
          </w:tcPr>
          <w:p w14:paraId="74E3C738" w14:textId="67035F63"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1276" w:type="dxa"/>
            <w:vAlign w:val="center"/>
          </w:tcPr>
          <w:p w14:paraId="615EB816" w14:textId="45C156CE"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6.14</w:t>
            </w:r>
          </w:p>
        </w:tc>
        <w:tc>
          <w:tcPr>
            <w:tcW w:w="1276" w:type="dxa"/>
            <w:vAlign w:val="center"/>
          </w:tcPr>
          <w:p w14:paraId="09C910DE" w14:textId="447C7490"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0198C535" w14:textId="0476A62E"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4.24</w:t>
            </w:r>
          </w:p>
        </w:tc>
      </w:tr>
      <w:tr w:rsidR="006147EE" w:rsidRPr="009F2D24" w14:paraId="74A3B5E7" w14:textId="77777777" w:rsidTr="00082476">
        <w:trPr>
          <w:trHeight w:val="475"/>
          <w:jc w:val="center"/>
        </w:trPr>
        <w:tc>
          <w:tcPr>
            <w:tcW w:w="702" w:type="dxa"/>
            <w:vAlign w:val="center"/>
          </w:tcPr>
          <w:p w14:paraId="1B850CCF" w14:textId="5AB92645" w:rsidR="006147EE" w:rsidRPr="006147EE" w:rsidRDefault="006147EE" w:rsidP="00082476">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7</w:t>
            </w:r>
          </w:p>
        </w:tc>
        <w:tc>
          <w:tcPr>
            <w:tcW w:w="1359" w:type="dxa"/>
            <w:vMerge/>
            <w:vAlign w:val="center"/>
          </w:tcPr>
          <w:p w14:paraId="5A4928E8" w14:textId="77777777" w:rsidR="006147EE" w:rsidRPr="009F2D24" w:rsidRDefault="006147EE" w:rsidP="00082476">
            <w:pPr>
              <w:spacing w:before="120" w:after="120" w:line="288" w:lineRule="auto"/>
              <w:jc w:val="center"/>
              <w:rPr>
                <w:sz w:val="20"/>
                <w:szCs w:val="20"/>
              </w:rPr>
            </w:pPr>
          </w:p>
        </w:tc>
        <w:tc>
          <w:tcPr>
            <w:tcW w:w="2894" w:type="dxa"/>
            <w:vAlign w:val="center"/>
          </w:tcPr>
          <w:p w14:paraId="43B31F9A" w14:textId="74E38C21" w:rsidR="006147EE" w:rsidRDefault="006147EE" w:rsidP="00082476">
            <w:pPr>
              <w:spacing w:before="120" w:after="120" w:line="288" w:lineRule="auto"/>
              <w:jc w:val="center"/>
              <w:rPr>
                <w:sz w:val="20"/>
                <w:szCs w:val="20"/>
              </w:rPr>
            </w:pPr>
            <w:r>
              <w:rPr>
                <w:rFonts w:eastAsiaTheme="minorEastAsia" w:hint="eastAsia"/>
                <w:sz w:val="20"/>
                <w:szCs w:val="20"/>
                <w:lang w:eastAsia="zh-CN"/>
              </w:rPr>
              <w:t>PDSCH SIB1 (1280bits)</w:t>
            </w:r>
          </w:p>
        </w:tc>
        <w:tc>
          <w:tcPr>
            <w:tcW w:w="1276" w:type="dxa"/>
            <w:vAlign w:val="center"/>
          </w:tcPr>
          <w:p w14:paraId="49D0302F" w14:textId="41BBDC45"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-4.13</w:t>
            </w:r>
          </w:p>
        </w:tc>
        <w:tc>
          <w:tcPr>
            <w:tcW w:w="1276" w:type="dxa"/>
            <w:vAlign w:val="center"/>
          </w:tcPr>
          <w:p w14:paraId="52D561BA" w14:textId="5B3EEBB0" w:rsidR="006147EE" w:rsidRPr="000F02A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-1.9</w:t>
            </w:r>
          </w:p>
        </w:tc>
        <w:tc>
          <w:tcPr>
            <w:tcW w:w="1277" w:type="dxa"/>
            <w:vAlign w:val="center"/>
          </w:tcPr>
          <w:p w14:paraId="5F12F090" w14:textId="7ED712AD"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-2.23</w:t>
            </w:r>
          </w:p>
        </w:tc>
      </w:tr>
      <w:tr w:rsidR="006147EE" w:rsidRPr="009F2D24" w14:paraId="571D56DB" w14:textId="77777777" w:rsidTr="00082476">
        <w:trPr>
          <w:trHeight w:val="475"/>
          <w:jc w:val="center"/>
        </w:trPr>
        <w:tc>
          <w:tcPr>
            <w:tcW w:w="702" w:type="dxa"/>
            <w:vAlign w:val="center"/>
          </w:tcPr>
          <w:p w14:paraId="76799322" w14:textId="0BFDFF49" w:rsidR="006147EE" w:rsidRPr="006147EE" w:rsidRDefault="006147EE" w:rsidP="00082476">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8</w:t>
            </w:r>
          </w:p>
        </w:tc>
        <w:tc>
          <w:tcPr>
            <w:tcW w:w="1359" w:type="dxa"/>
            <w:vMerge/>
            <w:vAlign w:val="center"/>
          </w:tcPr>
          <w:p w14:paraId="310E7105" w14:textId="77777777" w:rsidR="006147EE" w:rsidRPr="009F2D24" w:rsidRDefault="006147EE" w:rsidP="00082476">
            <w:pPr>
              <w:spacing w:before="120" w:after="120" w:line="288" w:lineRule="auto"/>
              <w:jc w:val="center"/>
              <w:rPr>
                <w:sz w:val="20"/>
                <w:szCs w:val="20"/>
              </w:rPr>
            </w:pPr>
          </w:p>
        </w:tc>
        <w:tc>
          <w:tcPr>
            <w:tcW w:w="2894" w:type="dxa"/>
            <w:vAlign w:val="center"/>
          </w:tcPr>
          <w:p w14:paraId="1212956D" w14:textId="711C80F1" w:rsidR="006147EE" w:rsidRPr="006147EE"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1276" w:type="dxa"/>
            <w:vAlign w:val="center"/>
          </w:tcPr>
          <w:p w14:paraId="6DFB2A72" w14:textId="5D7498F6"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-6.85</w:t>
            </w:r>
          </w:p>
        </w:tc>
        <w:tc>
          <w:tcPr>
            <w:tcW w:w="1276" w:type="dxa"/>
            <w:vAlign w:val="center"/>
          </w:tcPr>
          <w:p w14:paraId="57984BED" w14:textId="2D3B65B2" w:rsidR="006147EE" w:rsidRPr="000F02A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-1.9</w:t>
            </w:r>
          </w:p>
        </w:tc>
        <w:tc>
          <w:tcPr>
            <w:tcW w:w="1277" w:type="dxa"/>
            <w:vAlign w:val="center"/>
          </w:tcPr>
          <w:p w14:paraId="08A5AE53" w14:textId="47E84B2C"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-4.95</w:t>
            </w:r>
          </w:p>
        </w:tc>
      </w:tr>
    </w:tbl>
    <w:p w14:paraId="27621DFA" w14:textId="6342090B" w:rsidR="00082476" w:rsidRDefault="00082476" w:rsidP="0008247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 t</w:t>
      </w:r>
      <w:r>
        <w:rPr>
          <w:rFonts w:ascii="Times New Roman" w:hAnsi="Times New Roman" w:cs="Times New Roman"/>
          <w:bCs/>
          <w:iCs/>
          <w:sz w:val="20"/>
          <w:szCs w:val="20"/>
        </w:rPr>
        <w:t xml:space="preserve">he required SNR and coverage gap compared with CNR of </w:t>
      </w:r>
      <w:r>
        <w:rPr>
          <w:rFonts w:ascii="Times New Roman" w:hAnsi="Times New Roman" w:cs="Times New Roman" w:hint="eastAsia"/>
          <w:bCs/>
          <w:iCs/>
          <w:sz w:val="20"/>
          <w:szCs w:val="20"/>
        </w:rPr>
        <w:t>Satellite parameter set1-3</w:t>
      </w:r>
      <w:r>
        <w:rPr>
          <w:rFonts w:ascii="Times New Roman" w:hAnsi="Times New Roman" w:cs="Times New Roman"/>
          <w:bCs/>
          <w:iCs/>
          <w:sz w:val="20"/>
          <w:szCs w:val="20"/>
        </w:rPr>
        <w:t xml:space="preserve"> are provided in the Table </w:t>
      </w:r>
      <w:r w:rsidR="00ED646E">
        <w:rPr>
          <w:rFonts w:ascii="Times New Roman" w:hAnsi="Times New Roman" w:cs="Times New Roman" w:hint="eastAsia"/>
          <w:bCs/>
          <w:iCs/>
          <w:sz w:val="20"/>
          <w:szCs w:val="20"/>
        </w:rPr>
        <w:t>2.1-</w:t>
      </w:r>
      <w:r w:rsidR="0069313D">
        <w:rPr>
          <w:rFonts w:ascii="Times New Roman" w:hAnsi="Times New Roman" w:cs="Times New Roman" w:hint="eastAsia"/>
          <w:bCs/>
          <w:iCs/>
          <w:sz w:val="20"/>
          <w:szCs w:val="20"/>
        </w:rPr>
        <w:t>3</w:t>
      </w:r>
      <w:r>
        <w:rPr>
          <w:rFonts w:ascii="Times New Roman" w:hAnsi="Times New Roman" w:cs="Times New Roman"/>
          <w:bCs/>
          <w:iCs/>
          <w:sz w:val="20"/>
          <w:szCs w:val="20"/>
        </w:rPr>
        <w:t xml:space="preserve"> below.</w:t>
      </w:r>
    </w:p>
    <w:p w14:paraId="536C50C0" w14:textId="046D5D7D"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D341DE">
        <w:rPr>
          <w:rFonts w:ascii="Times New Roman" w:hAnsi="Times New Roman" w:cs="Times New Roman" w:hint="eastAsia"/>
          <w:bCs/>
          <w:iCs/>
          <w:sz w:val="20"/>
          <w:szCs w:val="20"/>
        </w:rPr>
        <w:t>3</w:t>
      </w:r>
      <w:r>
        <w:rPr>
          <w:rFonts w:ascii="Times New Roman" w:hAnsi="Times New Roman" w:cs="Times New Roman"/>
          <w:bCs/>
          <w:iCs/>
          <w:sz w:val="20"/>
          <w:szCs w:val="20"/>
        </w:rPr>
        <w:t xml:space="preserve"> Required SNR and coverage gap for </w:t>
      </w:r>
      <w:r w:rsidR="00082476">
        <w:rPr>
          <w:rFonts w:ascii="Times New Roman" w:hAnsi="Times New Roman" w:cs="Times New Roman" w:hint="eastAsia"/>
          <w:bCs/>
          <w:iCs/>
          <w:sz w:val="20"/>
          <w:szCs w:val="20"/>
        </w:rPr>
        <w:t>LEO-600 set1-3</w:t>
      </w:r>
    </w:p>
    <w:tbl>
      <w:tblPr>
        <w:tblStyle w:val="aff1"/>
        <w:tblW w:w="8784" w:type="dxa"/>
        <w:jc w:val="center"/>
        <w:tblLook w:val="04A0" w:firstRow="1" w:lastRow="0" w:firstColumn="1" w:lastColumn="0" w:noHBand="0" w:noVBand="1"/>
      </w:tblPr>
      <w:tblGrid>
        <w:gridCol w:w="702"/>
        <w:gridCol w:w="1359"/>
        <w:gridCol w:w="2894"/>
        <w:gridCol w:w="1276"/>
        <w:gridCol w:w="1276"/>
        <w:gridCol w:w="1277"/>
      </w:tblGrid>
      <w:tr w:rsidR="00082476" w:rsidRPr="009F2D24" w14:paraId="252A8950" w14:textId="77777777" w:rsidTr="002F7BB9">
        <w:trPr>
          <w:trHeight w:val="823"/>
          <w:jc w:val="center"/>
        </w:trPr>
        <w:tc>
          <w:tcPr>
            <w:tcW w:w="702" w:type="dxa"/>
            <w:vAlign w:val="center"/>
          </w:tcPr>
          <w:p w14:paraId="57360C41" w14:textId="77777777" w:rsidR="00082476" w:rsidRPr="009F2D24" w:rsidRDefault="00082476" w:rsidP="002F7BB9">
            <w:pPr>
              <w:spacing w:before="120" w:after="120" w:line="288" w:lineRule="auto"/>
              <w:jc w:val="center"/>
              <w:rPr>
                <w:sz w:val="20"/>
                <w:szCs w:val="20"/>
              </w:rPr>
            </w:pPr>
            <w:r w:rsidRPr="009F2D24">
              <w:rPr>
                <w:bCs/>
                <w:sz w:val="20"/>
                <w:szCs w:val="20"/>
              </w:rPr>
              <w:t>Cases</w:t>
            </w:r>
          </w:p>
        </w:tc>
        <w:tc>
          <w:tcPr>
            <w:tcW w:w="1359" w:type="dxa"/>
            <w:vAlign w:val="center"/>
          </w:tcPr>
          <w:p w14:paraId="4F810F8D" w14:textId="77777777" w:rsidR="00082476" w:rsidRPr="00082476" w:rsidRDefault="00082476" w:rsidP="002F7BB9">
            <w:pPr>
              <w:spacing w:before="120" w:after="120" w:line="288" w:lineRule="auto"/>
              <w:jc w:val="center"/>
              <w:rPr>
                <w:rFonts w:eastAsiaTheme="minorEastAsia"/>
                <w:sz w:val="20"/>
                <w:szCs w:val="20"/>
                <w:lang w:eastAsia="zh-CN"/>
              </w:rPr>
            </w:pPr>
            <w:r w:rsidRPr="009F2D24">
              <w:rPr>
                <w:sz w:val="20"/>
                <w:szCs w:val="20"/>
              </w:rPr>
              <w:t>Channel</w:t>
            </w:r>
            <w:r>
              <w:rPr>
                <w:rFonts w:eastAsiaTheme="minorEastAsia" w:hint="eastAsia"/>
                <w:sz w:val="20"/>
                <w:szCs w:val="20"/>
                <w:lang w:eastAsia="zh-CN"/>
              </w:rPr>
              <w:t xml:space="preserve"> model</w:t>
            </w:r>
          </w:p>
        </w:tc>
        <w:tc>
          <w:tcPr>
            <w:tcW w:w="2894" w:type="dxa"/>
            <w:vAlign w:val="center"/>
          </w:tcPr>
          <w:p w14:paraId="253E6A51" w14:textId="77777777" w:rsidR="00082476" w:rsidRPr="00082476" w:rsidRDefault="00082476" w:rsidP="002F7BB9">
            <w:pPr>
              <w:spacing w:before="120" w:after="120" w:line="288" w:lineRule="auto"/>
              <w:jc w:val="center"/>
              <w:rPr>
                <w:rFonts w:eastAsiaTheme="minorEastAsia"/>
                <w:sz w:val="20"/>
                <w:szCs w:val="20"/>
                <w:lang w:eastAsia="zh-CN"/>
              </w:rPr>
            </w:pPr>
            <w:r>
              <w:rPr>
                <w:rFonts w:eastAsiaTheme="minorEastAsia" w:hint="eastAsia"/>
                <w:sz w:val="20"/>
                <w:szCs w:val="20"/>
                <w:lang w:eastAsia="zh-CN"/>
              </w:rPr>
              <w:t>DL Channel/signal</w:t>
            </w:r>
          </w:p>
        </w:tc>
        <w:tc>
          <w:tcPr>
            <w:tcW w:w="1276" w:type="dxa"/>
            <w:vAlign w:val="center"/>
          </w:tcPr>
          <w:p w14:paraId="668173F3" w14:textId="77777777" w:rsidR="00082476" w:rsidRPr="009F2D24" w:rsidRDefault="00082476" w:rsidP="002F7BB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1276" w:type="dxa"/>
            <w:vAlign w:val="center"/>
          </w:tcPr>
          <w:p w14:paraId="0F4A18E8" w14:textId="77777777" w:rsidR="00082476"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77" w:type="dxa"/>
            <w:vAlign w:val="center"/>
          </w:tcPr>
          <w:p w14:paraId="28AA37C7" w14:textId="77777777" w:rsidR="00082476" w:rsidRPr="009F2D24"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6147EE" w:rsidRPr="009F2D24" w14:paraId="6A97711C" w14:textId="77777777" w:rsidTr="002F7BB9">
        <w:trPr>
          <w:trHeight w:val="576"/>
          <w:jc w:val="center"/>
        </w:trPr>
        <w:tc>
          <w:tcPr>
            <w:tcW w:w="702" w:type="dxa"/>
            <w:vAlign w:val="center"/>
          </w:tcPr>
          <w:p w14:paraId="6BE2887E" w14:textId="77777777" w:rsidR="006147EE" w:rsidRPr="009F2D24" w:rsidRDefault="006147EE" w:rsidP="00082476">
            <w:pPr>
              <w:spacing w:before="120" w:after="120" w:line="288" w:lineRule="auto"/>
              <w:jc w:val="center"/>
              <w:rPr>
                <w:bCs/>
                <w:sz w:val="20"/>
                <w:szCs w:val="20"/>
              </w:rPr>
            </w:pPr>
            <w:r w:rsidRPr="009F2D24">
              <w:rPr>
                <w:bCs/>
                <w:sz w:val="20"/>
                <w:szCs w:val="20"/>
              </w:rPr>
              <w:t>1</w:t>
            </w:r>
          </w:p>
        </w:tc>
        <w:tc>
          <w:tcPr>
            <w:tcW w:w="1359" w:type="dxa"/>
            <w:vMerge w:val="restart"/>
            <w:vAlign w:val="center"/>
          </w:tcPr>
          <w:p w14:paraId="6C9B4015" w14:textId="77777777" w:rsidR="006147EE" w:rsidRPr="009F2D24" w:rsidRDefault="006147EE" w:rsidP="00082476">
            <w:pPr>
              <w:spacing w:before="120" w:after="120" w:line="288" w:lineRule="auto"/>
              <w:jc w:val="center"/>
              <w:rPr>
                <w:sz w:val="20"/>
                <w:szCs w:val="20"/>
              </w:rPr>
            </w:pPr>
            <w:r w:rsidRPr="009F2D24">
              <w:rPr>
                <w:sz w:val="20"/>
                <w:szCs w:val="20"/>
              </w:rPr>
              <w:t>NTN-TDL-C (LOS)</w:t>
            </w:r>
          </w:p>
        </w:tc>
        <w:tc>
          <w:tcPr>
            <w:tcW w:w="2894" w:type="dxa"/>
            <w:vAlign w:val="center"/>
          </w:tcPr>
          <w:p w14:paraId="1AF65EA4" w14:textId="77777777"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VoIP</w:t>
            </w:r>
          </w:p>
        </w:tc>
        <w:tc>
          <w:tcPr>
            <w:tcW w:w="1276" w:type="dxa"/>
            <w:vAlign w:val="center"/>
          </w:tcPr>
          <w:p w14:paraId="78997A8A" w14:textId="77777777"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-12.36</w:t>
            </w:r>
          </w:p>
        </w:tc>
        <w:tc>
          <w:tcPr>
            <w:tcW w:w="1276" w:type="dxa"/>
            <w:vAlign w:val="center"/>
          </w:tcPr>
          <w:p w14:paraId="32FEEC7B" w14:textId="269B9733"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78C2F755" w14:textId="4384BD20"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-2.46</w:t>
            </w:r>
          </w:p>
        </w:tc>
      </w:tr>
      <w:tr w:rsidR="006147EE" w:rsidRPr="009F2D24" w14:paraId="6F6330BC" w14:textId="77777777" w:rsidTr="005243F8">
        <w:trPr>
          <w:trHeight w:val="475"/>
          <w:jc w:val="center"/>
        </w:trPr>
        <w:tc>
          <w:tcPr>
            <w:tcW w:w="702" w:type="dxa"/>
            <w:vAlign w:val="center"/>
          </w:tcPr>
          <w:p w14:paraId="4EDB3B7A" w14:textId="77777777" w:rsidR="006147EE" w:rsidRPr="009F2D24" w:rsidRDefault="006147EE" w:rsidP="00082476">
            <w:pPr>
              <w:spacing w:before="120" w:after="120" w:line="288" w:lineRule="auto"/>
              <w:jc w:val="center"/>
              <w:rPr>
                <w:bCs/>
                <w:sz w:val="20"/>
                <w:szCs w:val="20"/>
              </w:rPr>
            </w:pPr>
            <w:r w:rsidRPr="009F2D24">
              <w:rPr>
                <w:bCs/>
                <w:sz w:val="20"/>
                <w:szCs w:val="20"/>
              </w:rPr>
              <w:t>2</w:t>
            </w:r>
          </w:p>
        </w:tc>
        <w:tc>
          <w:tcPr>
            <w:tcW w:w="1359" w:type="dxa"/>
            <w:vMerge/>
            <w:vAlign w:val="center"/>
          </w:tcPr>
          <w:p w14:paraId="4B859E45" w14:textId="77777777" w:rsidR="006147EE" w:rsidRPr="009F2D24" w:rsidRDefault="006147EE" w:rsidP="00082476">
            <w:pPr>
              <w:spacing w:before="120" w:after="120" w:line="288" w:lineRule="auto"/>
              <w:jc w:val="center"/>
              <w:rPr>
                <w:sz w:val="20"/>
                <w:szCs w:val="20"/>
              </w:rPr>
            </w:pPr>
          </w:p>
        </w:tc>
        <w:tc>
          <w:tcPr>
            <w:tcW w:w="2894" w:type="dxa"/>
            <w:vAlign w:val="center"/>
          </w:tcPr>
          <w:p w14:paraId="6015ACEF" w14:textId="77777777"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low data rate-3kbps</w:t>
            </w:r>
          </w:p>
        </w:tc>
        <w:tc>
          <w:tcPr>
            <w:tcW w:w="1276" w:type="dxa"/>
            <w:vAlign w:val="center"/>
          </w:tcPr>
          <w:p w14:paraId="3A982DEF" w14:textId="77777777"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-11.75</w:t>
            </w:r>
          </w:p>
        </w:tc>
        <w:tc>
          <w:tcPr>
            <w:tcW w:w="1276" w:type="dxa"/>
            <w:vAlign w:val="center"/>
          </w:tcPr>
          <w:p w14:paraId="7B26ECE2" w14:textId="39DF6B5D"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1F5A89BF" w14:textId="11CD3F2D"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-1.85</w:t>
            </w:r>
          </w:p>
        </w:tc>
      </w:tr>
      <w:tr w:rsidR="006147EE" w:rsidRPr="009F2D24" w14:paraId="4E0F1DD2" w14:textId="77777777" w:rsidTr="005243F8">
        <w:trPr>
          <w:trHeight w:val="475"/>
          <w:jc w:val="center"/>
        </w:trPr>
        <w:tc>
          <w:tcPr>
            <w:tcW w:w="702" w:type="dxa"/>
            <w:vAlign w:val="center"/>
          </w:tcPr>
          <w:p w14:paraId="4B51A005" w14:textId="77777777" w:rsidR="006147EE" w:rsidRPr="009F2D24" w:rsidRDefault="006147EE" w:rsidP="00082476">
            <w:pPr>
              <w:spacing w:before="120" w:after="120" w:line="288" w:lineRule="auto"/>
              <w:jc w:val="center"/>
              <w:rPr>
                <w:bCs/>
                <w:sz w:val="20"/>
                <w:szCs w:val="20"/>
              </w:rPr>
            </w:pPr>
            <w:r>
              <w:rPr>
                <w:bCs/>
                <w:sz w:val="20"/>
                <w:szCs w:val="20"/>
              </w:rPr>
              <w:t>3</w:t>
            </w:r>
          </w:p>
        </w:tc>
        <w:tc>
          <w:tcPr>
            <w:tcW w:w="1359" w:type="dxa"/>
            <w:vMerge/>
            <w:vAlign w:val="center"/>
          </w:tcPr>
          <w:p w14:paraId="1574C63F" w14:textId="77777777" w:rsidR="006147EE" w:rsidRPr="009F2D24" w:rsidRDefault="006147EE" w:rsidP="00082476">
            <w:pPr>
              <w:spacing w:before="120" w:after="120" w:line="288" w:lineRule="auto"/>
              <w:jc w:val="center"/>
              <w:rPr>
                <w:sz w:val="20"/>
                <w:szCs w:val="20"/>
              </w:rPr>
            </w:pPr>
          </w:p>
        </w:tc>
        <w:tc>
          <w:tcPr>
            <w:tcW w:w="2894" w:type="dxa"/>
            <w:vAlign w:val="center"/>
          </w:tcPr>
          <w:p w14:paraId="3BE61DFA" w14:textId="77777777" w:rsidR="006147EE" w:rsidRPr="009F2D24" w:rsidRDefault="006147EE" w:rsidP="00082476">
            <w:pPr>
              <w:spacing w:before="120" w:after="120" w:line="288" w:lineRule="auto"/>
              <w:jc w:val="center"/>
              <w:rPr>
                <w:sz w:val="20"/>
                <w:szCs w:val="20"/>
              </w:rPr>
            </w:pPr>
            <w:r>
              <w:rPr>
                <w:rFonts w:eastAsiaTheme="minorEastAsia" w:hint="eastAsia"/>
                <w:sz w:val="20"/>
                <w:szCs w:val="20"/>
                <w:lang w:eastAsia="zh-CN"/>
              </w:rPr>
              <w:t>PDSCH for low data rate-1Mbps</w:t>
            </w:r>
          </w:p>
        </w:tc>
        <w:tc>
          <w:tcPr>
            <w:tcW w:w="1276" w:type="dxa"/>
            <w:vAlign w:val="center"/>
          </w:tcPr>
          <w:p w14:paraId="0618D76A" w14:textId="77777777"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-2.17</w:t>
            </w:r>
          </w:p>
        </w:tc>
        <w:tc>
          <w:tcPr>
            <w:tcW w:w="1276" w:type="dxa"/>
            <w:vAlign w:val="center"/>
          </w:tcPr>
          <w:p w14:paraId="020CBDF3" w14:textId="261428CE"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3DDFCED9" w14:textId="5949B631" w:rsidR="006147EE" w:rsidRPr="009F2D24"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7.73</w:t>
            </w:r>
          </w:p>
        </w:tc>
      </w:tr>
      <w:tr w:rsidR="006147EE" w:rsidRPr="009F2D24" w14:paraId="00A5FD77" w14:textId="77777777" w:rsidTr="005243F8">
        <w:trPr>
          <w:trHeight w:val="475"/>
          <w:jc w:val="center"/>
        </w:trPr>
        <w:tc>
          <w:tcPr>
            <w:tcW w:w="702" w:type="dxa"/>
            <w:vAlign w:val="center"/>
          </w:tcPr>
          <w:p w14:paraId="34F7DA9B" w14:textId="77777777" w:rsidR="006147EE" w:rsidRDefault="006147EE" w:rsidP="00082476">
            <w:pPr>
              <w:spacing w:before="120" w:after="120" w:line="288" w:lineRule="auto"/>
              <w:jc w:val="center"/>
              <w:rPr>
                <w:bCs/>
                <w:sz w:val="20"/>
                <w:szCs w:val="20"/>
              </w:rPr>
            </w:pPr>
            <w:r>
              <w:rPr>
                <w:bCs/>
                <w:sz w:val="20"/>
                <w:szCs w:val="20"/>
              </w:rPr>
              <w:t>4</w:t>
            </w:r>
          </w:p>
        </w:tc>
        <w:tc>
          <w:tcPr>
            <w:tcW w:w="1359" w:type="dxa"/>
            <w:vMerge/>
            <w:vAlign w:val="center"/>
          </w:tcPr>
          <w:p w14:paraId="238A3391" w14:textId="77777777" w:rsidR="006147EE" w:rsidRPr="009F2D24" w:rsidRDefault="006147EE" w:rsidP="00082476">
            <w:pPr>
              <w:spacing w:before="120" w:after="120" w:line="288" w:lineRule="auto"/>
              <w:jc w:val="center"/>
              <w:rPr>
                <w:sz w:val="20"/>
                <w:szCs w:val="20"/>
              </w:rPr>
            </w:pPr>
          </w:p>
        </w:tc>
        <w:tc>
          <w:tcPr>
            <w:tcW w:w="2894" w:type="dxa"/>
            <w:vAlign w:val="center"/>
          </w:tcPr>
          <w:p w14:paraId="07E9118E" w14:textId="77777777"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Msg2</w:t>
            </w:r>
          </w:p>
        </w:tc>
        <w:tc>
          <w:tcPr>
            <w:tcW w:w="1276" w:type="dxa"/>
            <w:vAlign w:val="center"/>
          </w:tcPr>
          <w:p w14:paraId="135319D4" w14:textId="7D7098F0" w:rsidR="006147EE" w:rsidRPr="00082476" w:rsidRDefault="004648D8"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w:t>
            </w:r>
            <w:r>
              <w:rPr>
                <w:rFonts w:eastAsiaTheme="minorEastAsia" w:cs="Times New Roman" w:hint="eastAsia"/>
                <w:color w:val="000000" w:themeColor="text1"/>
                <w:sz w:val="20"/>
                <w:szCs w:val="20"/>
                <w:lang w:eastAsia="zh-CN"/>
              </w:rPr>
              <w:t>1.59</w:t>
            </w:r>
          </w:p>
        </w:tc>
        <w:tc>
          <w:tcPr>
            <w:tcW w:w="1276" w:type="dxa"/>
            <w:vAlign w:val="center"/>
          </w:tcPr>
          <w:p w14:paraId="7612980E" w14:textId="15E227F7"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42603A36" w14:textId="4F6D84D5"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w:t>
            </w:r>
            <w:r w:rsidR="004648D8">
              <w:rPr>
                <w:rFonts w:eastAsiaTheme="minorEastAsia" w:cs="Times New Roman" w:hint="eastAsia"/>
                <w:color w:val="000000" w:themeColor="text1"/>
                <w:sz w:val="20"/>
                <w:szCs w:val="20"/>
                <w:lang w:eastAsia="zh-CN"/>
              </w:rPr>
              <w:t>1.6</w:t>
            </w:r>
            <w:r w:rsidRPr="00082476">
              <w:rPr>
                <w:rFonts w:eastAsiaTheme="minorEastAsia" w:cs="Times New Roman" w:hint="eastAsia"/>
                <w:color w:val="000000" w:themeColor="text1"/>
                <w:sz w:val="20"/>
                <w:szCs w:val="20"/>
                <w:lang w:eastAsia="zh-CN"/>
              </w:rPr>
              <w:t>9</w:t>
            </w:r>
          </w:p>
        </w:tc>
      </w:tr>
      <w:tr w:rsidR="006147EE" w:rsidRPr="009F2D24" w14:paraId="289BED5A" w14:textId="77777777" w:rsidTr="005243F8">
        <w:trPr>
          <w:trHeight w:val="475"/>
          <w:jc w:val="center"/>
        </w:trPr>
        <w:tc>
          <w:tcPr>
            <w:tcW w:w="702" w:type="dxa"/>
            <w:vAlign w:val="center"/>
          </w:tcPr>
          <w:p w14:paraId="7AF97B85" w14:textId="77777777" w:rsidR="006147EE" w:rsidRDefault="006147EE" w:rsidP="00082476">
            <w:pPr>
              <w:spacing w:before="120" w:after="120" w:line="288" w:lineRule="auto"/>
              <w:jc w:val="center"/>
              <w:rPr>
                <w:bCs/>
                <w:sz w:val="20"/>
                <w:szCs w:val="20"/>
              </w:rPr>
            </w:pPr>
            <w:r>
              <w:rPr>
                <w:bCs/>
                <w:sz w:val="20"/>
                <w:szCs w:val="20"/>
              </w:rPr>
              <w:t>5</w:t>
            </w:r>
          </w:p>
        </w:tc>
        <w:tc>
          <w:tcPr>
            <w:tcW w:w="1359" w:type="dxa"/>
            <w:vMerge/>
            <w:vAlign w:val="center"/>
          </w:tcPr>
          <w:p w14:paraId="50048D7C" w14:textId="77777777" w:rsidR="006147EE" w:rsidRPr="009F2D24" w:rsidRDefault="006147EE" w:rsidP="00082476">
            <w:pPr>
              <w:spacing w:before="120" w:after="120" w:line="288" w:lineRule="auto"/>
              <w:jc w:val="center"/>
              <w:rPr>
                <w:sz w:val="20"/>
                <w:szCs w:val="20"/>
              </w:rPr>
            </w:pPr>
          </w:p>
        </w:tc>
        <w:tc>
          <w:tcPr>
            <w:tcW w:w="2894" w:type="dxa"/>
            <w:vAlign w:val="center"/>
          </w:tcPr>
          <w:p w14:paraId="59B4B047" w14:textId="77777777" w:rsidR="006147EE" w:rsidRPr="00F52B17" w:rsidRDefault="006147EE"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276" w:type="dxa"/>
            <w:vAlign w:val="center"/>
          </w:tcPr>
          <w:p w14:paraId="03DB72A8" w14:textId="77777777" w:rsidR="006147EE" w:rsidRPr="00082476"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-5.41</w:t>
            </w:r>
          </w:p>
        </w:tc>
        <w:tc>
          <w:tcPr>
            <w:tcW w:w="1276" w:type="dxa"/>
            <w:vAlign w:val="center"/>
          </w:tcPr>
          <w:p w14:paraId="14CA48DD" w14:textId="1AB2A80D"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2F59F1BF" w14:textId="11CEA04D" w:rsidR="006147EE" w:rsidRDefault="006147EE"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4.49</w:t>
            </w:r>
          </w:p>
        </w:tc>
      </w:tr>
      <w:tr w:rsidR="006147EE" w:rsidRPr="009F2D24" w14:paraId="1D94FAE3" w14:textId="77777777" w:rsidTr="005243F8">
        <w:trPr>
          <w:trHeight w:val="475"/>
          <w:jc w:val="center"/>
        </w:trPr>
        <w:tc>
          <w:tcPr>
            <w:tcW w:w="702" w:type="dxa"/>
            <w:vAlign w:val="center"/>
          </w:tcPr>
          <w:p w14:paraId="00ED5BAF" w14:textId="77777777" w:rsidR="006147EE" w:rsidRDefault="006147EE" w:rsidP="006147EE">
            <w:pPr>
              <w:spacing w:before="120" w:after="120" w:line="288" w:lineRule="auto"/>
              <w:jc w:val="center"/>
              <w:rPr>
                <w:bCs/>
                <w:sz w:val="20"/>
                <w:szCs w:val="20"/>
              </w:rPr>
            </w:pPr>
            <w:r>
              <w:rPr>
                <w:bCs/>
                <w:sz w:val="20"/>
                <w:szCs w:val="20"/>
              </w:rPr>
              <w:t>6</w:t>
            </w:r>
          </w:p>
        </w:tc>
        <w:tc>
          <w:tcPr>
            <w:tcW w:w="1359" w:type="dxa"/>
            <w:vMerge/>
            <w:vAlign w:val="center"/>
          </w:tcPr>
          <w:p w14:paraId="2CE2EEB7" w14:textId="77777777" w:rsidR="006147EE" w:rsidRPr="009F2D24" w:rsidRDefault="006147EE" w:rsidP="006147EE">
            <w:pPr>
              <w:spacing w:before="120" w:after="120" w:line="288" w:lineRule="auto"/>
              <w:jc w:val="center"/>
              <w:rPr>
                <w:sz w:val="20"/>
                <w:szCs w:val="20"/>
              </w:rPr>
            </w:pPr>
          </w:p>
        </w:tc>
        <w:tc>
          <w:tcPr>
            <w:tcW w:w="2894" w:type="dxa"/>
            <w:vAlign w:val="center"/>
          </w:tcPr>
          <w:p w14:paraId="18ECA76B" w14:textId="40223481" w:rsidR="006147EE" w:rsidRPr="00F52B17" w:rsidRDefault="006147EE" w:rsidP="006147EE">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1276" w:type="dxa"/>
            <w:vAlign w:val="center"/>
          </w:tcPr>
          <w:p w14:paraId="49DF770B" w14:textId="4F3F240F" w:rsidR="006147EE" w:rsidRPr="00082476"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6.14</w:t>
            </w:r>
          </w:p>
        </w:tc>
        <w:tc>
          <w:tcPr>
            <w:tcW w:w="1276" w:type="dxa"/>
            <w:vAlign w:val="center"/>
          </w:tcPr>
          <w:p w14:paraId="1CE6C7EA" w14:textId="0920C06D" w:rsidR="006147EE"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5C900ECF" w14:textId="69493973" w:rsidR="006147EE" w:rsidRDefault="004648D8" w:rsidP="006147EE">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r>
      <w:tr w:rsidR="006147EE" w:rsidRPr="009F2D24" w14:paraId="4EC3CC5C" w14:textId="77777777" w:rsidTr="005243F8">
        <w:trPr>
          <w:trHeight w:val="475"/>
          <w:jc w:val="center"/>
        </w:trPr>
        <w:tc>
          <w:tcPr>
            <w:tcW w:w="702" w:type="dxa"/>
            <w:vAlign w:val="center"/>
          </w:tcPr>
          <w:p w14:paraId="26375D15" w14:textId="7332249C" w:rsidR="006147EE" w:rsidRPr="006147EE" w:rsidRDefault="006147EE" w:rsidP="006147EE">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7</w:t>
            </w:r>
          </w:p>
        </w:tc>
        <w:tc>
          <w:tcPr>
            <w:tcW w:w="1359" w:type="dxa"/>
            <w:vMerge/>
            <w:vAlign w:val="center"/>
          </w:tcPr>
          <w:p w14:paraId="34FAC10D" w14:textId="77777777" w:rsidR="006147EE" w:rsidRPr="009F2D24" w:rsidRDefault="006147EE" w:rsidP="006147EE">
            <w:pPr>
              <w:spacing w:before="120" w:after="120" w:line="288" w:lineRule="auto"/>
              <w:jc w:val="center"/>
              <w:rPr>
                <w:sz w:val="20"/>
                <w:szCs w:val="20"/>
              </w:rPr>
            </w:pPr>
          </w:p>
        </w:tc>
        <w:tc>
          <w:tcPr>
            <w:tcW w:w="2894" w:type="dxa"/>
            <w:vAlign w:val="center"/>
          </w:tcPr>
          <w:p w14:paraId="12CCE212" w14:textId="7B452116" w:rsidR="006147EE" w:rsidRDefault="006147EE" w:rsidP="006147EE">
            <w:pPr>
              <w:spacing w:before="120" w:after="120" w:line="288" w:lineRule="auto"/>
              <w:jc w:val="center"/>
              <w:rPr>
                <w:sz w:val="20"/>
                <w:szCs w:val="20"/>
              </w:rPr>
            </w:pPr>
            <w:r>
              <w:rPr>
                <w:rFonts w:eastAsiaTheme="minorEastAsia" w:hint="eastAsia"/>
                <w:sz w:val="20"/>
                <w:szCs w:val="20"/>
                <w:lang w:eastAsia="zh-CN"/>
              </w:rPr>
              <w:t>PDSCH SIB1 (1280bits)</w:t>
            </w:r>
          </w:p>
        </w:tc>
        <w:tc>
          <w:tcPr>
            <w:tcW w:w="1276" w:type="dxa"/>
            <w:vAlign w:val="center"/>
          </w:tcPr>
          <w:p w14:paraId="590997EA" w14:textId="44572293" w:rsidR="006147EE" w:rsidRPr="00082476"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-4.13</w:t>
            </w:r>
          </w:p>
        </w:tc>
        <w:tc>
          <w:tcPr>
            <w:tcW w:w="1276" w:type="dxa"/>
            <w:vAlign w:val="center"/>
          </w:tcPr>
          <w:p w14:paraId="6015E1DE" w14:textId="4882BAC3" w:rsidR="006147EE"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4286F723" w14:textId="71D77F0E" w:rsidR="006147EE"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r>
      <w:tr w:rsidR="006147EE" w:rsidRPr="009F2D24" w14:paraId="019D0325" w14:textId="77777777" w:rsidTr="005243F8">
        <w:trPr>
          <w:trHeight w:val="475"/>
          <w:jc w:val="center"/>
        </w:trPr>
        <w:tc>
          <w:tcPr>
            <w:tcW w:w="702" w:type="dxa"/>
            <w:vAlign w:val="center"/>
          </w:tcPr>
          <w:p w14:paraId="5BD97DDE" w14:textId="65B35D7F" w:rsidR="006147EE" w:rsidRPr="006147EE" w:rsidRDefault="006147EE" w:rsidP="006147EE">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lastRenderedPageBreak/>
              <w:t>8</w:t>
            </w:r>
          </w:p>
        </w:tc>
        <w:tc>
          <w:tcPr>
            <w:tcW w:w="1359" w:type="dxa"/>
            <w:vMerge/>
            <w:vAlign w:val="center"/>
          </w:tcPr>
          <w:p w14:paraId="41BEA263" w14:textId="77777777" w:rsidR="006147EE" w:rsidRPr="009F2D24" w:rsidRDefault="006147EE" w:rsidP="006147EE">
            <w:pPr>
              <w:spacing w:before="120" w:after="120" w:line="288" w:lineRule="auto"/>
              <w:jc w:val="center"/>
              <w:rPr>
                <w:sz w:val="20"/>
                <w:szCs w:val="20"/>
              </w:rPr>
            </w:pPr>
          </w:p>
        </w:tc>
        <w:tc>
          <w:tcPr>
            <w:tcW w:w="2894" w:type="dxa"/>
            <w:vAlign w:val="center"/>
          </w:tcPr>
          <w:p w14:paraId="496889A7" w14:textId="26133C3C" w:rsidR="006147EE" w:rsidRDefault="006147EE" w:rsidP="006147EE">
            <w:pPr>
              <w:spacing w:before="120" w:after="120" w:line="288" w:lineRule="auto"/>
              <w:jc w:val="center"/>
              <w:rPr>
                <w:sz w:val="20"/>
                <w:szCs w:val="20"/>
              </w:rPr>
            </w:pPr>
            <w:r>
              <w:rPr>
                <w:rFonts w:eastAsiaTheme="minorEastAsia" w:hint="eastAsia"/>
                <w:sz w:val="20"/>
                <w:szCs w:val="20"/>
                <w:lang w:eastAsia="zh-CN"/>
              </w:rPr>
              <w:t>PDSCH SIB19(616 bits)</w:t>
            </w:r>
          </w:p>
        </w:tc>
        <w:tc>
          <w:tcPr>
            <w:tcW w:w="1276" w:type="dxa"/>
            <w:vAlign w:val="center"/>
          </w:tcPr>
          <w:p w14:paraId="4A75B5C4" w14:textId="5DD6340C" w:rsidR="006147EE" w:rsidRPr="00082476"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-6.85</w:t>
            </w:r>
          </w:p>
        </w:tc>
        <w:tc>
          <w:tcPr>
            <w:tcW w:w="1276" w:type="dxa"/>
            <w:vAlign w:val="center"/>
          </w:tcPr>
          <w:p w14:paraId="20CB01D6" w14:textId="5A43A846" w:rsidR="006147EE"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27123C38" w14:textId="03BB0457" w:rsidR="006147EE" w:rsidRDefault="006147EE" w:rsidP="006147EE">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r>
    </w:tbl>
    <w:p w14:paraId="23B63ADF" w14:textId="63A4DEDE" w:rsidR="00926069" w:rsidRPr="00C21480" w:rsidRDefault="00926069" w:rsidP="00C21480">
      <w:pPr>
        <w:spacing w:beforeLines="50" w:before="120" w:afterLines="50" w:after="120"/>
        <w:rPr>
          <w:rFonts w:ascii="Times New Roman" w:hAnsi="Times New Roman" w:cs="Times New Roman"/>
          <w:b/>
          <w:iCs/>
          <w:sz w:val="22"/>
          <w:szCs w:val="22"/>
          <w:u w:val="single"/>
        </w:rPr>
      </w:pPr>
      <w:r w:rsidRPr="00C21480">
        <w:rPr>
          <w:rFonts w:ascii="Times New Roman" w:hAnsi="Times New Roman" w:cs="Times New Roman"/>
          <w:b/>
          <w:iCs/>
          <w:sz w:val="22"/>
          <w:szCs w:val="22"/>
          <w:u w:val="single"/>
        </w:rPr>
        <w:t>PDCCH</w:t>
      </w:r>
    </w:p>
    <w:p w14:paraId="20FD34B0" w14:textId="308C92BD" w:rsidR="00926069" w:rsidRDefault="00216B90" w:rsidP="0092606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926069">
        <w:rPr>
          <w:rFonts w:ascii="Times New Roman" w:hAnsi="Times New Roman" w:cs="Times New Roman"/>
          <w:bCs/>
          <w:iCs/>
          <w:sz w:val="20"/>
          <w:szCs w:val="20"/>
        </w:rPr>
        <w:t>he coverage</w:t>
      </w:r>
      <w:r w:rsidR="00926069" w:rsidRPr="003C78AE">
        <w:rPr>
          <w:rFonts w:ascii="Times New Roman" w:hAnsi="Times New Roman" w:cs="Times New Roman"/>
          <w:bCs/>
          <w:iCs/>
          <w:sz w:val="20"/>
          <w:szCs w:val="20"/>
        </w:rPr>
        <w:t xml:space="preserve"> performance is evaluated for </w:t>
      </w:r>
      <w:r w:rsidR="00E732A8">
        <w:rPr>
          <w:rFonts w:ascii="Times New Roman" w:hAnsi="Times New Roman" w:cs="Times New Roman"/>
          <w:bCs/>
          <w:iCs/>
          <w:sz w:val="20"/>
          <w:szCs w:val="20"/>
        </w:rPr>
        <w:t>PDCCH in NR NTN</w:t>
      </w:r>
      <w:r w:rsidR="00FD5569">
        <w:rPr>
          <w:rFonts w:ascii="Times New Roman" w:hAnsi="Times New Roman" w:cs="Times New Roman"/>
          <w:bCs/>
          <w:iCs/>
          <w:sz w:val="20"/>
          <w:szCs w:val="20"/>
        </w:rPr>
        <w:t xml:space="preserve"> based on</w:t>
      </w:r>
      <w:r w:rsidR="00926069">
        <w:rPr>
          <w:rFonts w:ascii="Times New Roman" w:hAnsi="Times New Roman" w:cs="Times New Roman"/>
          <w:bCs/>
          <w:iCs/>
          <w:sz w:val="20"/>
          <w:szCs w:val="20"/>
        </w:rPr>
        <w:t xml:space="preserve"> the parameters listed in the following Table </w:t>
      </w:r>
      <w:r w:rsidR="00ED646E">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4</w:t>
      </w:r>
      <w:r w:rsidR="00926069">
        <w:rPr>
          <w:rFonts w:ascii="Times New Roman" w:hAnsi="Times New Roman" w:cs="Times New Roman"/>
          <w:bCs/>
          <w:iCs/>
          <w:sz w:val="20"/>
          <w:szCs w:val="20"/>
        </w:rPr>
        <w:t>.</w:t>
      </w:r>
    </w:p>
    <w:p w14:paraId="2CDAF5D7" w14:textId="01B28E82" w:rsidR="00926069" w:rsidRDefault="00926069" w:rsidP="0092606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4648D8">
        <w:rPr>
          <w:rFonts w:ascii="Times New Roman" w:hAnsi="Times New Roman" w:cs="Times New Roman" w:hint="eastAsia"/>
          <w:bCs/>
          <w:iCs/>
          <w:sz w:val="20"/>
          <w:szCs w:val="20"/>
        </w:rPr>
        <w:t>4</w:t>
      </w:r>
      <w:r>
        <w:rPr>
          <w:rFonts w:ascii="Times New Roman" w:hAnsi="Times New Roman" w:cs="Times New Roman"/>
          <w:bCs/>
          <w:iCs/>
          <w:sz w:val="20"/>
          <w:szCs w:val="20"/>
        </w:rPr>
        <w:t xml:space="preserve"> Simulation assumptions for PD</w:t>
      </w:r>
      <w:r w:rsidR="00E732A8">
        <w:rPr>
          <w:rFonts w:ascii="Times New Roman" w:hAnsi="Times New Roman" w:cs="Times New Roman"/>
          <w:bCs/>
          <w:iCs/>
          <w:sz w:val="20"/>
          <w:szCs w:val="20"/>
        </w:rPr>
        <w:t>C</w:t>
      </w:r>
      <w:r>
        <w:rPr>
          <w:rFonts w:ascii="Times New Roman" w:hAnsi="Times New Roman" w:cs="Times New Roman"/>
          <w:bCs/>
          <w:iCs/>
          <w:sz w:val="20"/>
          <w:szCs w:val="20"/>
        </w:rPr>
        <w:t>CH</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FD5569" w:rsidRPr="00B43F9B" w14:paraId="413C986D" w14:textId="77777777" w:rsidTr="00BE0026">
        <w:trPr>
          <w:trHeight w:val="354"/>
          <w:jc w:val="center"/>
        </w:trPr>
        <w:tc>
          <w:tcPr>
            <w:tcW w:w="2454" w:type="dxa"/>
            <w:shd w:val="clear" w:color="auto" w:fill="D9E2F3"/>
            <w:tcMar>
              <w:top w:w="0" w:type="dxa"/>
              <w:left w:w="108" w:type="dxa"/>
              <w:bottom w:w="0" w:type="dxa"/>
              <w:right w:w="108" w:type="dxa"/>
            </w:tcMar>
            <w:vAlign w:val="center"/>
          </w:tcPr>
          <w:p w14:paraId="0E5E6469"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Parameter</w:t>
            </w:r>
          </w:p>
        </w:tc>
        <w:tc>
          <w:tcPr>
            <w:tcW w:w="4692" w:type="dxa"/>
            <w:shd w:val="clear" w:color="auto" w:fill="D9E2F3"/>
            <w:tcMar>
              <w:top w:w="0" w:type="dxa"/>
              <w:left w:w="108" w:type="dxa"/>
              <w:bottom w:w="0" w:type="dxa"/>
              <w:right w:w="108" w:type="dxa"/>
            </w:tcMar>
            <w:vAlign w:val="center"/>
          </w:tcPr>
          <w:p w14:paraId="563EC5F1"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Value</w:t>
            </w:r>
          </w:p>
        </w:tc>
      </w:tr>
      <w:tr w:rsidR="00FD5569" w:rsidRPr="00B43F9B" w14:paraId="432110F2" w14:textId="77777777" w:rsidTr="00BE0026">
        <w:trPr>
          <w:trHeight w:val="137"/>
          <w:jc w:val="center"/>
        </w:trPr>
        <w:tc>
          <w:tcPr>
            <w:tcW w:w="2454" w:type="dxa"/>
            <w:tcMar>
              <w:top w:w="0" w:type="dxa"/>
              <w:left w:w="108" w:type="dxa"/>
              <w:bottom w:w="0" w:type="dxa"/>
              <w:right w:w="108" w:type="dxa"/>
            </w:tcMar>
            <w:vAlign w:val="center"/>
          </w:tcPr>
          <w:p w14:paraId="4CB05A53"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Channel model</w:t>
            </w:r>
          </w:p>
        </w:tc>
        <w:tc>
          <w:tcPr>
            <w:tcW w:w="4692" w:type="dxa"/>
            <w:tcMar>
              <w:top w:w="0" w:type="dxa"/>
              <w:left w:w="108" w:type="dxa"/>
              <w:bottom w:w="0" w:type="dxa"/>
              <w:right w:w="108" w:type="dxa"/>
            </w:tcMar>
            <w:vAlign w:val="center"/>
          </w:tcPr>
          <w:p w14:paraId="2485FBFE"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NTN-TDL-A (NLOS) and NTN-TDL-C (LOS)</w:t>
            </w:r>
          </w:p>
        </w:tc>
      </w:tr>
      <w:tr w:rsidR="00FD5569" w:rsidRPr="00B43F9B" w14:paraId="28DA3B11" w14:textId="77777777" w:rsidTr="00BE0026">
        <w:trPr>
          <w:trHeight w:val="137"/>
          <w:jc w:val="center"/>
        </w:trPr>
        <w:tc>
          <w:tcPr>
            <w:tcW w:w="2454" w:type="dxa"/>
            <w:tcMar>
              <w:top w:w="0" w:type="dxa"/>
              <w:left w:w="108" w:type="dxa"/>
              <w:bottom w:w="0" w:type="dxa"/>
              <w:right w:w="108" w:type="dxa"/>
            </w:tcMar>
            <w:vAlign w:val="center"/>
          </w:tcPr>
          <w:p w14:paraId="6693ED4D"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Delay spread</w:t>
            </w:r>
          </w:p>
        </w:tc>
        <w:tc>
          <w:tcPr>
            <w:tcW w:w="4692" w:type="dxa"/>
            <w:tcMar>
              <w:top w:w="0" w:type="dxa"/>
              <w:left w:w="108" w:type="dxa"/>
              <w:bottom w:w="0" w:type="dxa"/>
              <w:right w:w="108" w:type="dxa"/>
            </w:tcMar>
            <w:vAlign w:val="center"/>
          </w:tcPr>
          <w:p w14:paraId="5403978F" w14:textId="638B011E" w:rsidR="00FD5569" w:rsidRPr="00B43F9B" w:rsidRDefault="00FD5569" w:rsidP="00BE0026">
            <w:pPr>
              <w:keepNext/>
              <w:spacing w:before="20" w:after="20" w:line="276" w:lineRule="auto"/>
              <w:rPr>
                <w:rFonts w:ascii="Times New Roman" w:eastAsia="宋体" w:hAnsi="Times New Roman" w:cs="Times New Roman"/>
                <w:sz w:val="20"/>
                <w:szCs w:val="20"/>
              </w:rPr>
            </w:pPr>
            <w:r w:rsidRPr="00B43F9B">
              <w:rPr>
                <w:rFonts w:ascii="Times New Roman" w:eastAsia="宋体" w:hAnsi="Times New Roman" w:cs="Times New Roman"/>
                <w:sz w:val="20"/>
                <w:szCs w:val="20"/>
              </w:rPr>
              <w:t xml:space="preserve">TR 38.811 </w:t>
            </w:r>
            <w:r w:rsidRPr="00B43F9B">
              <w:rPr>
                <w:rFonts w:ascii="Times New Roman" w:eastAsia="宋体" w:hAnsi="Times New Roman" w:cs="Times New Roman"/>
                <w:sz w:val="20"/>
                <w:szCs w:val="20"/>
                <w:lang w:val="en-GB"/>
              </w:rPr>
              <w:t>Table 6.7.2-7a</w:t>
            </w:r>
            <w:r w:rsidR="00B43F9B">
              <w:rPr>
                <w:rFonts w:ascii="Times New Roman" w:eastAsia="宋体" w:hAnsi="Times New Roman" w:cs="Times New Roman" w:hint="eastAsia"/>
                <w:sz w:val="20"/>
                <w:szCs w:val="20"/>
                <w:lang w:val="en-GB"/>
              </w:rPr>
              <w:t>,</w:t>
            </w:r>
            <w:r w:rsidR="00B43F9B">
              <w:rPr>
                <w:rFonts w:ascii="Times New Roman" w:eastAsia="宋体" w:hAnsi="Times New Roman" w:cs="Times New Roman"/>
                <w:sz w:val="20"/>
                <w:szCs w:val="20"/>
                <w:lang w:val="en-GB"/>
              </w:rPr>
              <w:t xml:space="preserve"> </w:t>
            </w:r>
            <w:r w:rsidRPr="00B43F9B">
              <w:rPr>
                <w:rFonts w:ascii="Times New Roman" w:eastAsia="宋体" w:hAnsi="Times New Roman" w:cs="Times New Roman"/>
                <w:sz w:val="20"/>
                <w:szCs w:val="20"/>
                <w:lang w:val="en-GB"/>
              </w:rPr>
              <w:t>Table 6.7.2-8a</w:t>
            </w:r>
          </w:p>
        </w:tc>
      </w:tr>
      <w:tr w:rsidR="00FD5569" w:rsidRPr="00B43F9B" w14:paraId="5EB13B3D" w14:textId="77777777" w:rsidTr="00BE0026">
        <w:trPr>
          <w:trHeight w:val="137"/>
          <w:jc w:val="center"/>
        </w:trPr>
        <w:tc>
          <w:tcPr>
            <w:tcW w:w="2454" w:type="dxa"/>
            <w:tcMar>
              <w:top w:w="0" w:type="dxa"/>
              <w:left w:w="108" w:type="dxa"/>
              <w:bottom w:w="0" w:type="dxa"/>
              <w:right w:w="108" w:type="dxa"/>
            </w:tcMar>
            <w:vAlign w:val="center"/>
          </w:tcPr>
          <w:p w14:paraId="5718C727"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UE velocity</w:t>
            </w:r>
          </w:p>
        </w:tc>
        <w:tc>
          <w:tcPr>
            <w:tcW w:w="4692" w:type="dxa"/>
            <w:tcMar>
              <w:top w:w="0" w:type="dxa"/>
              <w:left w:w="108" w:type="dxa"/>
              <w:bottom w:w="0" w:type="dxa"/>
              <w:right w:w="108" w:type="dxa"/>
            </w:tcMar>
            <w:vAlign w:val="center"/>
          </w:tcPr>
          <w:p w14:paraId="6C9D040C"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 km/h</w:t>
            </w:r>
          </w:p>
        </w:tc>
      </w:tr>
      <w:tr w:rsidR="00FD5569" w:rsidRPr="00B43F9B" w14:paraId="3699C004" w14:textId="77777777" w:rsidTr="00BE0026">
        <w:trPr>
          <w:trHeight w:val="137"/>
          <w:jc w:val="center"/>
        </w:trPr>
        <w:tc>
          <w:tcPr>
            <w:tcW w:w="2454" w:type="dxa"/>
            <w:tcMar>
              <w:top w:w="0" w:type="dxa"/>
              <w:left w:w="108" w:type="dxa"/>
              <w:bottom w:w="0" w:type="dxa"/>
              <w:right w:w="108" w:type="dxa"/>
            </w:tcMar>
            <w:vAlign w:val="center"/>
          </w:tcPr>
          <w:p w14:paraId="503A8F2A"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Antenna correlation</w:t>
            </w:r>
          </w:p>
        </w:tc>
        <w:tc>
          <w:tcPr>
            <w:tcW w:w="4692" w:type="dxa"/>
            <w:tcMar>
              <w:top w:w="0" w:type="dxa"/>
              <w:left w:w="108" w:type="dxa"/>
              <w:bottom w:w="0" w:type="dxa"/>
              <w:right w:w="108" w:type="dxa"/>
            </w:tcMar>
            <w:vAlign w:val="center"/>
          </w:tcPr>
          <w:p w14:paraId="71932FB2"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Low</w:t>
            </w:r>
          </w:p>
        </w:tc>
      </w:tr>
      <w:tr w:rsidR="00FD5569" w:rsidRPr="00B43F9B" w14:paraId="05EC753C" w14:textId="77777777" w:rsidTr="00BE0026">
        <w:trPr>
          <w:trHeight w:val="137"/>
          <w:jc w:val="center"/>
        </w:trPr>
        <w:tc>
          <w:tcPr>
            <w:tcW w:w="2454" w:type="dxa"/>
            <w:tcMar>
              <w:top w:w="0" w:type="dxa"/>
              <w:left w:w="108" w:type="dxa"/>
              <w:bottom w:w="0" w:type="dxa"/>
              <w:right w:w="108" w:type="dxa"/>
            </w:tcMar>
            <w:vAlign w:val="center"/>
          </w:tcPr>
          <w:p w14:paraId="43683923" w14:textId="77777777" w:rsidR="00FD5569" w:rsidRPr="00B43F9B" w:rsidRDefault="00FD5569" w:rsidP="00BE0026">
            <w:pPr>
              <w:rPr>
                <w:rFonts w:ascii="Times New Roman" w:hAnsi="Times New Roman" w:cs="Times New Roman"/>
                <w:sz w:val="20"/>
                <w:szCs w:val="20"/>
              </w:rPr>
            </w:pPr>
            <w:r w:rsidRPr="00B43F9B">
              <w:rPr>
                <w:rFonts w:ascii="Times New Roman" w:eastAsia="宋体" w:hAnsi="Times New Roman" w:cs="Times New Roman"/>
                <w:sz w:val="20"/>
                <w:szCs w:val="20"/>
              </w:rPr>
              <w:t>Antenna configuration</w:t>
            </w:r>
          </w:p>
        </w:tc>
        <w:tc>
          <w:tcPr>
            <w:tcW w:w="4692" w:type="dxa"/>
            <w:shd w:val="clear" w:color="auto" w:fill="auto"/>
            <w:tcMar>
              <w:top w:w="0" w:type="dxa"/>
              <w:left w:w="108" w:type="dxa"/>
              <w:bottom w:w="0" w:type="dxa"/>
              <w:right w:w="108" w:type="dxa"/>
            </w:tcMar>
            <w:vAlign w:val="center"/>
          </w:tcPr>
          <w:p w14:paraId="1064CBD5" w14:textId="60A03F2E" w:rsidR="00FD5569" w:rsidRPr="00B43F9B" w:rsidRDefault="00B43F9B" w:rsidP="00BE0026">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 xml:space="preserve">1TX </w:t>
            </w:r>
            <w:r w:rsidR="00FD5569" w:rsidRPr="00B43F9B">
              <w:rPr>
                <w:rFonts w:ascii="Times New Roman" w:eastAsia="Yu Mincho" w:hAnsi="Times New Roman" w:cs="Times New Roman"/>
                <w:sz w:val="20"/>
                <w:szCs w:val="20"/>
              </w:rPr>
              <w:t>/ 2 RX</w:t>
            </w:r>
          </w:p>
        </w:tc>
      </w:tr>
      <w:tr w:rsidR="00FD5569" w:rsidRPr="00B43F9B" w14:paraId="41A0E824" w14:textId="77777777" w:rsidTr="00BE0026">
        <w:trPr>
          <w:trHeight w:val="137"/>
          <w:jc w:val="center"/>
        </w:trPr>
        <w:tc>
          <w:tcPr>
            <w:tcW w:w="2454" w:type="dxa"/>
            <w:tcMar>
              <w:top w:w="0" w:type="dxa"/>
              <w:left w:w="108" w:type="dxa"/>
              <w:bottom w:w="0" w:type="dxa"/>
              <w:right w:w="108" w:type="dxa"/>
            </w:tcMar>
            <w:vAlign w:val="center"/>
          </w:tcPr>
          <w:p w14:paraId="5B5A43E1"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Number of UE receive chains</w:t>
            </w:r>
          </w:p>
        </w:tc>
        <w:tc>
          <w:tcPr>
            <w:tcW w:w="4692" w:type="dxa"/>
            <w:tcMar>
              <w:top w:w="0" w:type="dxa"/>
              <w:left w:w="108" w:type="dxa"/>
              <w:bottom w:w="0" w:type="dxa"/>
              <w:right w:w="108" w:type="dxa"/>
            </w:tcMar>
            <w:vAlign w:val="center"/>
          </w:tcPr>
          <w:p w14:paraId="30EAFAB6"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2 for 2GHz</w:t>
            </w:r>
          </w:p>
        </w:tc>
      </w:tr>
      <w:tr w:rsidR="00FD5569" w:rsidRPr="00B43F9B" w14:paraId="143B52D3" w14:textId="77777777" w:rsidTr="00BE0026">
        <w:trPr>
          <w:trHeight w:val="137"/>
          <w:jc w:val="center"/>
        </w:trPr>
        <w:tc>
          <w:tcPr>
            <w:tcW w:w="2454" w:type="dxa"/>
            <w:tcMar>
              <w:top w:w="0" w:type="dxa"/>
              <w:left w:w="108" w:type="dxa"/>
              <w:bottom w:w="0" w:type="dxa"/>
              <w:right w:w="108" w:type="dxa"/>
            </w:tcMar>
            <w:vAlign w:val="center"/>
          </w:tcPr>
          <w:p w14:paraId="54F6869E"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bCs/>
                <w:sz w:val="20"/>
                <w:szCs w:val="20"/>
              </w:rPr>
              <w:t>SCS</w:t>
            </w:r>
          </w:p>
        </w:tc>
        <w:tc>
          <w:tcPr>
            <w:tcW w:w="4692" w:type="dxa"/>
            <w:tcMar>
              <w:top w:w="0" w:type="dxa"/>
              <w:left w:w="108" w:type="dxa"/>
              <w:bottom w:w="0" w:type="dxa"/>
              <w:right w:w="108" w:type="dxa"/>
            </w:tcMar>
            <w:vAlign w:val="center"/>
          </w:tcPr>
          <w:p w14:paraId="10973790"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 xml:space="preserve">15kHz </w:t>
            </w:r>
          </w:p>
        </w:tc>
      </w:tr>
      <w:tr w:rsidR="00FD5569" w:rsidRPr="00B43F9B" w14:paraId="4DCC64F0" w14:textId="77777777" w:rsidTr="00BE0026">
        <w:trPr>
          <w:trHeight w:val="137"/>
          <w:jc w:val="center"/>
        </w:trPr>
        <w:tc>
          <w:tcPr>
            <w:tcW w:w="2454" w:type="dxa"/>
            <w:tcMar>
              <w:top w:w="0" w:type="dxa"/>
              <w:left w:w="108" w:type="dxa"/>
              <w:bottom w:w="0" w:type="dxa"/>
              <w:right w:w="108" w:type="dxa"/>
            </w:tcMar>
            <w:vAlign w:val="center"/>
          </w:tcPr>
          <w:p w14:paraId="42E53561" w14:textId="77777777" w:rsidR="00FD5569" w:rsidRPr="00B43F9B" w:rsidRDefault="00FD5569" w:rsidP="00BE0026">
            <w:pPr>
              <w:rPr>
                <w:rFonts w:ascii="Times New Roman" w:hAnsi="Times New Roman" w:cs="Times New Roman"/>
                <w:sz w:val="20"/>
                <w:szCs w:val="20"/>
              </w:rPr>
            </w:pPr>
            <w:r w:rsidRPr="00B43F9B">
              <w:rPr>
                <w:rFonts w:ascii="Times New Roman" w:eastAsia="Yu Mincho" w:hAnsi="Times New Roman" w:cs="Times New Roman"/>
                <w:sz w:val="20"/>
                <w:szCs w:val="20"/>
              </w:rPr>
              <w:t>Aggregation level</w:t>
            </w:r>
          </w:p>
        </w:tc>
        <w:tc>
          <w:tcPr>
            <w:tcW w:w="4692" w:type="dxa"/>
            <w:tcMar>
              <w:top w:w="0" w:type="dxa"/>
              <w:left w:w="108" w:type="dxa"/>
              <w:bottom w:w="0" w:type="dxa"/>
              <w:right w:w="108" w:type="dxa"/>
            </w:tcMar>
            <w:vAlign w:val="center"/>
          </w:tcPr>
          <w:p w14:paraId="6E3DA413" w14:textId="5A0DF172" w:rsidR="00FD5569" w:rsidRPr="00B43F9B" w:rsidRDefault="00584F8E" w:rsidP="00BE0026">
            <w:pPr>
              <w:keepNext/>
              <w:spacing w:before="20" w:after="20" w:line="276" w:lineRule="auto"/>
              <w:rPr>
                <w:rFonts w:ascii="Times New Roman" w:hAnsi="Times New Roman" w:cs="Times New Roman"/>
                <w:sz w:val="20"/>
                <w:szCs w:val="20"/>
              </w:rPr>
            </w:pPr>
            <w:r>
              <w:rPr>
                <w:rFonts w:ascii="Times New Roman" w:hAnsi="Times New Roman" w:cs="Times New Roman" w:hint="eastAsia"/>
                <w:sz w:val="20"/>
                <w:szCs w:val="20"/>
              </w:rPr>
              <w:t>8</w:t>
            </w:r>
          </w:p>
        </w:tc>
      </w:tr>
      <w:tr w:rsidR="00FD5569" w:rsidRPr="00B43F9B" w14:paraId="36B822CF" w14:textId="77777777" w:rsidTr="00BE0026">
        <w:trPr>
          <w:trHeight w:val="137"/>
          <w:jc w:val="center"/>
        </w:trPr>
        <w:tc>
          <w:tcPr>
            <w:tcW w:w="2454" w:type="dxa"/>
            <w:tcMar>
              <w:top w:w="0" w:type="dxa"/>
              <w:left w:w="108" w:type="dxa"/>
              <w:bottom w:w="0" w:type="dxa"/>
              <w:right w:w="108" w:type="dxa"/>
            </w:tcMar>
            <w:vAlign w:val="center"/>
          </w:tcPr>
          <w:p w14:paraId="354924BA"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Payload</w:t>
            </w:r>
          </w:p>
        </w:tc>
        <w:tc>
          <w:tcPr>
            <w:tcW w:w="4692" w:type="dxa"/>
            <w:tcMar>
              <w:top w:w="0" w:type="dxa"/>
              <w:left w:w="108" w:type="dxa"/>
              <w:bottom w:w="0" w:type="dxa"/>
              <w:right w:w="108" w:type="dxa"/>
            </w:tcMar>
            <w:vAlign w:val="center"/>
          </w:tcPr>
          <w:p w14:paraId="5212CFBB"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40 bits</w:t>
            </w:r>
          </w:p>
        </w:tc>
      </w:tr>
      <w:tr w:rsidR="00FD5569" w:rsidRPr="00B43F9B" w14:paraId="396D54DC" w14:textId="77777777" w:rsidTr="00BE0026">
        <w:trPr>
          <w:trHeight w:val="137"/>
          <w:jc w:val="center"/>
        </w:trPr>
        <w:tc>
          <w:tcPr>
            <w:tcW w:w="2454" w:type="dxa"/>
            <w:tcMar>
              <w:top w:w="0" w:type="dxa"/>
              <w:left w:w="108" w:type="dxa"/>
              <w:bottom w:w="0" w:type="dxa"/>
              <w:right w:w="108" w:type="dxa"/>
            </w:tcMar>
            <w:vAlign w:val="center"/>
          </w:tcPr>
          <w:p w14:paraId="511C2BED"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CORESET size</w:t>
            </w:r>
          </w:p>
        </w:tc>
        <w:tc>
          <w:tcPr>
            <w:tcW w:w="4692" w:type="dxa"/>
            <w:tcMar>
              <w:top w:w="0" w:type="dxa"/>
              <w:left w:w="108" w:type="dxa"/>
              <w:bottom w:w="0" w:type="dxa"/>
              <w:right w:w="108" w:type="dxa"/>
            </w:tcMar>
            <w:vAlign w:val="center"/>
          </w:tcPr>
          <w:p w14:paraId="40CDFCF0" w14:textId="1EAB5626"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 xml:space="preserve">2 symbols, </w:t>
            </w:r>
            <w:r w:rsidR="00EA5B08">
              <w:rPr>
                <w:rFonts w:ascii="Times New Roman" w:hAnsi="Times New Roman" w:cs="Times New Roman" w:hint="eastAsia"/>
                <w:sz w:val="20"/>
                <w:szCs w:val="20"/>
              </w:rPr>
              <w:t>2</w:t>
            </w:r>
            <w:r w:rsidR="004648D8">
              <w:rPr>
                <w:rFonts w:ascii="Times New Roman" w:hAnsi="Times New Roman" w:cs="Times New Roman" w:hint="eastAsia"/>
                <w:sz w:val="20"/>
                <w:szCs w:val="20"/>
              </w:rPr>
              <w:t>4</w:t>
            </w:r>
            <w:r w:rsidRPr="00B43F9B">
              <w:rPr>
                <w:rFonts w:ascii="Times New Roman" w:hAnsi="Times New Roman" w:cs="Times New Roman"/>
                <w:sz w:val="20"/>
                <w:szCs w:val="20"/>
              </w:rPr>
              <w:t xml:space="preserve"> PRBs</w:t>
            </w:r>
          </w:p>
        </w:tc>
      </w:tr>
      <w:tr w:rsidR="00FD5569" w:rsidRPr="00B43F9B" w14:paraId="59010B03" w14:textId="77777777" w:rsidTr="00BE0026">
        <w:trPr>
          <w:trHeight w:val="137"/>
          <w:jc w:val="center"/>
        </w:trPr>
        <w:tc>
          <w:tcPr>
            <w:tcW w:w="2454" w:type="dxa"/>
            <w:tcMar>
              <w:top w:w="0" w:type="dxa"/>
              <w:left w:w="108" w:type="dxa"/>
              <w:bottom w:w="0" w:type="dxa"/>
              <w:right w:w="108" w:type="dxa"/>
            </w:tcMar>
            <w:vAlign w:val="center"/>
          </w:tcPr>
          <w:p w14:paraId="7CEF5F30"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BLER</w:t>
            </w:r>
          </w:p>
        </w:tc>
        <w:tc>
          <w:tcPr>
            <w:tcW w:w="4692" w:type="dxa"/>
            <w:tcMar>
              <w:top w:w="0" w:type="dxa"/>
              <w:left w:w="108" w:type="dxa"/>
              <w:bottom w:w="0" w:type="dxa"/>
              <w:right w:w="108" w:type="dxa"/>
            </w:tcMar>
            <w:vAlign w:val="center"/>
          </w:tcPr>
          <w:p w14:paraId="23E9BCE9" w14:textId="19E25710"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1% BLER</w:t>
            </w:r>
          </w:p>
        </w:tc>
      </w:tr>
      <w:tr w:rsidR="00FD5569" w:rsidRPr="00B43F9B" w14:paraId="3A13C985" w14:textId="77777777" w:rsidTr="00BE0026">
        <w:trPr>
          <w:trHeight w:val="137"/>
          <w:jc w:val="center"/>
        </w:trPr>
        <w:tc>
          <w:tcPr>
            <w:tcW w:w="2454" w:type="dxa"/>
            <w:tcMar>
              <w:top w:w="0" w:type="dxa"/>
              <w:left w:w="108" w:type="dxa"/>
              <w:bottom w:w="0" w:type="dxa"/>
              <w:right w:w="108" w:type="dxa"/>
            </w:tcMar>
            <w:vAlign w:val="center"/>
          </w:tcPr>
          <w:p w14:paraId="2DA47C31"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宋体" w:hAnsi="Times New Roman" w:cs="Times New Roman"/>
                <w:sz w:val="20"/>
                <w:szCs w:val="20"/>
              </w:rPr>
              <w:t>Evaluation angle</w:t>
            </w:r>
          </w:p>
        </w:tc>
        <w:tc>
          <w:tcPr>
            <w:tcW w:w="4692" w:type="dxa"/>
            <w:tcMar>
              <w:top w:w="0" w:type="dxa"/>
              <w:left w:w="108" w:type="dxa"/>
              <w:bottom w:w="0" w:type="dxa"/>
              <w:right w:w="108" w:type="dxa"/>
            </w:tcMar>
            <w:vAlign w:val="center"/>
          </w:tcPr>
          <w:p w14:paraId="1A3D3B2C" w14:textId="7DCB3668"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30 deg for LEO</w:t>
            </w:r>
          </w:p>
        </w:tc>
      </w:tr>
    </w:tbl>
    <w:p w14:paraId="364A7941" w14:textId="795CF1C0" w:rsidR="00B43F9B" w:rsidRDefault="00B43F9B" w:rsidP="00B43F9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w:t>
      </w:r>
      <w:r w:rsidR="003D232C">
        <w:rPr>
          <w:rFonts w:ascii="Times New Roman" w:hAnsi="Times New Roman" w:cs="Times New Roman"/>
          <w:bCs/>
          <w:iCs/>
          <w:sz w:val="20"/>
          <w:szCs w:val="20"/>
        </w:rPr>
        <w:t>e</w:t>
      </w:r>
      <w:r>
        <w:rPr>
          <w:rFonts w:ascii="Times New Roman" w:hAnsi="Times New Roman" w:cs="Times New Roman"/>
          <w:bCs/>
          <w:iCs/>
          <w:sz w:val="20"/>
          <w:szCs w:val="20"/>
        </w:rPr>
        <w:t xml:space="preserve"> simulation assumptions in Table </w:t>
      </w:r>
      <w:r w:rsidR="00ED646E">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4</w:t>
      </w:r>
      <w:r>
        <w:rPr>
          <w:rFonts w:ascii="Times New Roman" w:hAnsi="Times New Roman" w:cs="Times New Roman"/>
          <w:bCs/>
          <w:iCs/>
          <w:sz w:val="20"/>
          <w:szCs w:val="20"/>
        </w:rPr>
        <w:t>, the coverage performance for PDCCH in connected mode is evaluated for LEO</w:t>
      </w:r>
      <w:r w:rsidR="0094162D">
        <w:rPr>
          <w:rFonts w:ascii="Times New Roman" w:hAnsi="Times New Roman" w:cs="Times New Roman" w:hint="eastAsia"/>
          <w:bCs/>
          <w:iCs/>
          <w:sz w:val="20"/>
          <w:szCs w:val="20"/>
        </w:rPr>
        <w:t>-600</w:t>
      </w:r>
      <w:r>
        <w:rPr>
          <w:rFonts w:ascii="Times New Roman" w:hAnsi="Times New Roman" w:cs="Times New Roman"/>
          <w:bCs/>
          <w:iCs/>
          <w:sz w:val="20"/>
          <w:szCs w:val="20"/>
        </w:rPr>
        <w:t xml:space="preserve">. The required SNR and coverage gap compared with CNR of </w:t>
      </w:r>
      <w:r w:rsidR="00EA5B08">
        <w:rPr>
          <w:rFonts w:ascii="Times New Roman" w:hAnsi="Times New Roman" w:cs="Times New Roman" w:hint="eastAsia"/>
          <w:bCs/>
          <w:iCs/>
          <w:sz w:val="20"/>
          <w:szCs w:val="20"/>
        </w:rPr>
        <w:t xml:space="preserve">LEO-600 with different satellite parameters </w:t>
      </w:r>
      <w:r>
        <w:rPr>
          <w:rFonts w:ascii="Times New Roman" w:hAnsi="Times New Roman" w:cs="Times New Roman"/>
          <w:bCs/>
          <w:iCs/>
          <w:sz w:val="20"/>
          <w:szCs w:val="20"/>
        </w:rPr>
        <w:t xml:space="preserve">are provided in the Table </w:t>
      </w:r>
      <w:r w:rsidR="00ED646E">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5</w:t>
      </w:r>
      <w:r>
        <w:rPr>
          <w:rFonts w:ascii="Times New Roman" w:hAnsi="Times New Roman" w:cs="Times New Roman"/>
          <w:bCs/>
          <w:iCs/>
          <w:sz w:val="20"/>
          <w:szCs w:val="20"/>
        </w:rPr>
        <w:t xml:space="preserve"> below.</w:t>
      </w:r>
    </w:p>
    <w:p w14:paraId="621A7D2A" w14:textId="781D80E1" w:rsidR="00B43F9B" w:rsidRDefault="00B43F9B" w:rsidP="00B43F9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4648D8">
        <w:rPr>
          <w:rFonts w:ascii="Times New Roman" w:hAnsi="Times New Roman" w:cs="Times New Roman" w:hint="eastAsia"/>
          <w:bCs/>
          <w:iCs/>
          <w:sz w:val="20"/>
          <w:szCs w:val="20"/>
        </w:rPr>
        <w:t>5</w:t>
      </w:r>
      <w:r>
        <w:rPr>
          <w:rFonts w:ascii="Times New Roman" w:hAnsi="Times New Roman" w:cs="Times New Roman"/>
          <w:bCs/>
          <w:iCs/>
          <w:sz w:val="20"/>
          <w:szCs w:val="20"/>
        </w:rPr>
        <w:t xml:space="preserve"> Required SNR and coverage gap for </w:t>
      </w:r>
      <w:r w:rsidR="003B3ECF">
        <w:rPr>
          <w:rFonts w:ascii="Times New Roman" w:hAnsi="Times New Roman" w:cs="Times New Roman"/>
          <w:bCs/>
          <w:iCs/>
          <w:sz w:val="20"/>
          <w:szCs w:val="20"/>
        </w:rPr>
        <w:t>PDCCH</w:t>
      </w:r>
      <w:r>
        <w:rPr>
          <w:rFonts w:ascii="Times New Roman" w:hAnsi="Times New Roman" w:cs="Times New Roman" w:hint="eastAsia"/>
          <w:bCs/>
          <w:iCs/>
          <w:sz w:val="20"/>
          <w:szCs w:val="20"/>
        </w:rPr>
        <w:t xml:space="preserve"> </w:t>
      </w:r>
    </w:p>
    <w:tbl>
      <w:tblPr>
        <w:tblStyle w:val="aff1"/>
        <w:tblW w:w="8081" w:type="dxa"/>
        <w:jc w:val="center"/>
        <w:tblLook w:val="04A0" w:firstRow="1" w:lastRow="0" w:firstColumn="1" w:lastColumn="0" w:noHBand="0" w:noVBand="1"/>
      </w:tblPr>
      <w:tblGrid>
        <w:gridCol w:w="704"/>
        <w:gridCol w:w="1418"/>
        <w:gridCol w:w="2415"/>
        <w:gridCol w:w="1281"/>
        <w:gridCol w:w="994"/>
        <w:gridCol w:w="1269"/>
      </w:tblGrid>
      <w:tr w:rsidR="00EA5B08" w:rsidRPr="009F2D24" w14:paraId="794ED854" w14:textId="77777777" w:rsidTr="00EA5B08">
        <w:trPr>
          <w:trHeight w:val="823"/>
          <w:jc w:val="center"/>
        </w:trPr>
        <w:tc>
          <w:tcPr>
            <w:tcW w:w="704" w:type="dxa"/>
            <w:vAlign w:val="center"/>
          </w:tcPr>
          <w:p w14:paraId="2D40AA32" w14:textId="77777777" w:rsidR="00EA5B08" w:rsidRPr="009F2D24" w:rsidRDefault="00EA5B08" w:rsidP="002977E8">
            <w:pPr>
              <w:spacing w:before="120" w:after="120" w:line="288" w:lineRule="auto"/>
              <w:jc w:val="center"/>
              <w:rPr>
                <w:sz w:val="20"/>
                <w:szCs w:val="20"/>
              </w:rPr>
            </w:pPr>
            <w:r w:rsidRPr="009F2D24">
              <w:rPr>
                <w:bCs/>
                <w:sz w:val="20"/>
                <w:szCs w:val="20"/>
              </w:rPr>
              <w:t>Cases</w:t>
            </w:r>
          </w:p>
        </w:tc>
        <w:tc>
          <w:tcPr>
            <w:tcW w:w="1418" w:type="dxa"/>
            <w:vAlign w:val="center"/>
          </w:tcPr>
          <w:p w14:paraId="24CE1642" w14:textId="7B0D5352" w:rsidR="00EA5B08" w:rsidRPr="00EA5B08" w:rsidRDefault="00EA5B08" w:rsidP="002977E8">
            <w:pPr>
              <w:spacing w:before="120" w:after="120" w:line="288" w:lineRule="auto"/>
              <w:jc w:val="center"/>
              <w:rPr>
                <w:rFonts w:eastAsiaTheme="minorEastAsia"/>
                <w:sz w:val="20"/>
                <w:szCs w:val="20"/>
                <w:lang w:eastAsia="zh-CN"/>
              </w:rPr>
            </w:pPr>
            <w:r w:rsidRPr="009F2D24">
              <w:rPr>
                <w:sz w:val="20"/>
                <w:szCs w:val="20"/>
              </w:rPr>
              <w:t>Channel</w:t>
            </w:r>
            <w:r>
              <w:rPr>
                <w:rFonts w:eastAsiaTheme="minorEastAsia" w:hint="eastAsia"/>
                <w:sz w:val="20"/>
                <w:szCs w:val="20"/>
                <w:lang w:eastAsia="zh-CN"/>
              </w:rPr>
              <w:t xml:space="preserve"> model</w:t>
            </w:r>
          </w:p>
        </w:tc>
        <w:tc>
          <w:tcPr>
            <w:tcW w:w="2415" w:type="dxa"/>
            <w:vAlign w:val="center"/>
          </w:tcPr>
          <w:p w14:paraId="1138B081" w14:textId="6F8874BB" w:rsidR="00EA5B08" w:rsidRPr="00EA5B08" w:rsidRDefault="00EA5B08" w:rsidP="002977E8">
            <w:pPr>
              <w:spacing w:before="120" w:after="120" w:line="288" w:lineRule="auto"/>
              <w:jc w:val="center"/>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atellite parameter set</w:t>
            </w:r>
          </w:p>
        </w:tc>
        <w:tc>
          <w:tcPr>
            <w:tcW w:w="1281" w:type="dxa"/>
            <w:vAlign w:val="center"/>
          </w:tcPr>
          <w:p w14:paraId="2643E011" w14:textId="046DD435" w:rsidR="00EA5B08" w:rsidRPr="009F2D24" w:rsidRDefault="00EA5B08"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14F7B29D" w14:textId="77777777" w:rsidR="00EA5B08" w:rsidRDefault="00EA5B08"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7D8BDA9E" w14:textId="77777777" w:rsidR="00EA5B08" w:rsidRPr="009F2D24" w:rsidRDefault="00EA5B08"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EA5B08" w:rsidRPr="009F2D24" w14:paraId="0126AC2B" w14:textId="77777777" w:rsidTr="00EA5B08">
        <w:trPr>
          <w:trHeight w:val="576"/>
          <w:jc w:val="center"/>
        </w:trPr>
        <w:tc>
          <w:tcPr>
            <w:tcW w:w="704" w:type="dxa"/>
            <w:vAlign w:val="center"/>
          </w:tcPr>
          <w:p w14:paraId="60CE154F" w14:textId="77777777" w:rsidR="00EA5B08" w:rsidRPr="009F2D24" w:rsidRDefault="00EA5B08" w:rsidP="00EA5B08">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5D146F35" w14:textId="77777777" w:rsidR="00EA5B08" w:rsidRPr="009F2D24" w:rsidRDefault="00EA5B08" w:rsidP="00EA5B08">
            <w:pPr>
              <w:spacing w:before="120" w:after="120" w:line="288" w:lineRule="auto"/>
              <w:jc w:val="center"/>
              <w:rPr>
                <w:sz w:val="20"/>
                <w:szCs w:val="20"/>
              </w:rPr>
            </w:pPr>
            <w:r w:rsidRPr="009F2D24">
              <w:rPr>
                <w:sz w:val="20"/>
                <w:szCs w:val="20"/>
              </w:rPr>
              <w:t>NTN-TDL-A (NLOS)</w:t>
            </w:r>
          </w:p>
        </w:tc>
        <w:tc>
          <w:tcPr>
            <w:tcW w:w="2415" w:type="dxa"/>
            <w:vAlign w:val="center"/>
          </w:tcPr>
          <w:p w14:paraId="73FB3997" w14:textId="74AE3FB3" w:rsidR="00EA5B08" w:rsidRPr="00EA5B08" w:rsidRDefault="00EA5B08" w:rsidP="00EA5B08">
            <w:pPr>
              <w:spacing w:before="120" w:after="120" w:line="288" w:lineRule="auto"/>
              <w:jc w:val="center"/>
              <w:rPr>
                <w:rFonts w:eastAsiaTheme="minorEastAsia"/>
                <w:sz w:val="20"/>
                <w:szCs w:val="20"/>
                <w:lang w:eastAsia="zh-CN"/>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4E10B3AA" w14:textId="3A2C16BD"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DD4D84">
              <w:rPr>
                <w:rFonts w:eastAsiaTheme="minorEastAsia" w:cs="Times New Roman"/>
                <w:color w:val="000000" w:themeColor="text1"/>
                <w:sz w:val="20"/>
                <w:szCs w:val="20"/>
              </w:rPr>
              <w:t>1.29</w:t>
            </w:r>
          </w:p>
        </w:tc>
        <w:tc>
          <w:tcPr>
            <w:tcW w:w="994" w:type="dxa"/>
            <w:vAlign w:val="center"/>
          </w:tcPr>
          <w:p w14:paraId="71C96C5A" w14:textId="77777777" w:rsidR="00EA5B08"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74EB29A" w14:textId="5A017061"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3.19</w:t>
            </w:r>
          </w:p>
        </w:tc>
      </w:tr>
      <w:tr w:rsidR="00EA5B08" w:rsidRPr="009F2D24" w14:paraId="7F783EEC" w14:textId="77777777" w:rsidTr="00EA5B08">
        <w:trPr>
          <w:trHeight w:val="475"/>
          <w:jc w:val="center"/>
        </w:trPr>
        <w:tc>
          <w:tcPr>
            <w:tcW w:w="704" w:type="dxa"/>
            <w:vAlign w:val="center"/>
          </w:tcPr>
          <w:p w14:paraId="6E68E2C3" w14:textId="1F16DB5C" w:rsidR="00EA5B08" w:rsidRPr="00ED646E" w:rsidRDefault="00ED646E" w:rsidP="00EA5B08">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2</w:t>
            </w:r>
          </w:p>
        </w:tc>
        <w:tc>
          <w:tcPr>
            <w:tcW w:w="1418" w:type="dxa"/>
            <w:vMerge/>
            <w:vAlign w:val="center"/>
          </w:tcPr>
          <w:p w14:paraId="48D04242" w14:textId="77777777" w:rsidR="00EA5B08" w:rsidRPr="009F2D24" w:rsidRDefault="00EA5B08" w:rsidP="00EA5B08">
            <w:pPr>
              <w:spacing w:before="120" w:after="120" w:line="288" w:lineRule="auto"/>
              <w:jc w:val="center"/>
              <w:rPr>
                <w:sz w:val="20"/>
                <w:szCs w:val="20"/>
              </w:rPr>
            </w:pPr>
          </w:p>
        </w:tc>
        <w:tc>
          <w:tcPr>
            <w:tcW w:w="2415" w:type="dxa"/>
            <w:vAlign w:val="center"/>
          </w:tcPr>
          <w:p w14:paraId="788ABBB5" w14:textId="6EC6DAB0" w:rsidR="00EA5B08" w:rsidRPr="00EA5B08" w:rsidRDefault="00EA5B08" w:rsidP="00EA5B08">
            <w:pPr>
              <w:spacing w:before="120" w:after="120" w:line="288" w:lineRule="auto"/>
              <w:jc w:val="center"/>
              <w:rPr>
                <w:rFonts w:eastAsiaTheme="minorEastAsia"/>
                <w:sz w:val="20"/>
                <w:szCs w:val="20"/>
                <w:lang w:eastAsia="zh-CN"/>
              </w:rPr>
            </w:pPr>
            <w:r>
              <w:rPr>
                <w:rFonts w:eastAsiaTheme="minorEastAsia" w:hint="eastAsia"/>
                <w:sz w:val="20"/>
                <w:szCs w:val="20"/>
                <w:lang w:eastAsia="zh-CN"/>
              </w:rPr>
              <w:t>LEO-600 Set 1-3</w:t>
            </w:r>
          </w:p>
        </w:tc>
        <w:tc>
          <w:tcPr>
            <w:tcW w:w="1281" w:type="dxa"/>
            <w:vAlign w:val="center"/>
          </w:tcPr>
          <w:p w14:paraId="04B0AF71" w14:textId="2FDF321C"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EA5B08">
              <w:rPr>
                <w:rFonts w:eastAsiaTheme="minorEastAsia" w:cs="Times New Roman"/>
                <w:color w:val="000000" w:themeColor="text1"/>
                <w:sz w:val="20"/>
                <w:szCs w:val="20"/>
              </w:rPr>
              <w:t>1.29</w:t>
            </w:r>
          </w:p>
        </w:tc>
        <w:tc>
          <w:tcPr>
            <w:tcW w:w="994" w:type="dxa"/>
            <w:vAlign w:val="center"/>
          </w:tcPr>
          <w:p w14:paraId="0947250C" w14:textId="323EDF85"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0964EA2C" w14:textId="4BAD89CC"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11.19</w:t>
            </w:r>
          </w:p>
        </w:tc>
      </w:tr>
      <w:tr w:rsidR="00EA5B08" w:rsidRPr="009F2D24" w14:paraId="5BB1C6BA" w14:textId="77777777" w:rsidTr="00EA5B08">
        <w:trPr>
          <w:trHeight w:val="488"/>
          <w:jc w:val="center"/>
        </w:trPr>
        <w:tc>
          <w:tcPr>
            <w:tcW w:w="704" w:type="dxa"/>
            <w:vAlign w:val="center"/>
          </w:tcPr>
          <w:p w14:paraId="4312D2A1" w14:textId="125E2222" w:rsidR="00EA5B08" w:rsidRPr="00ED646E" w:rsidRDefault="00ED646E" w:rsidP="00EA5B08">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3</w:t>
            </w:r>
          </w:p>
        </w:tc>
        <w:tc>
          <w:tcPr>
            <w:tcW w:w="1418" w:type="dxa"/>
            <w:vMerge w:val="restart"/>
            <w:vAlign w:val="center"/>
          </w:tcPr>
          <w:p w14:paraId="44273DBC" w14:textId="77777777" w:rsidR="00EA5B08" w:rsidRPr="009F2D24" w:rsidRDefault="00EA5B08" w:rsidP="00EA5B08">
            <w:pPr>
              <w:spacing w:before="120" w:after="120" w:line="288" w:lineRule="auto"/>
              <w:jc w:val="center"/>
              <w:rPr>
                <w:sz w:val="20"/>
                <w:szCs w:val="20"/>
              </w:rPr>
            </w:pPr>
            <w:r w:rsidRPr="009F2D24">
              <w:rPr>
                <w:sz w:val="20"/>
                <w:szCs w:val="20"/>
              </w:rPr>
              <w:t>NTN-TDL-C (LOS)</w:t>
            </w:r>
          </w:p>
        </w:tc>
        <w:tc>
          <w:tcPr>
            <w:tcW w:w="2415" w:type="dxa"/>
            <w:vAlign w:val="center"/>
          </w:tcPr>
          <w:p w14:paraId="30782792" w14:textId="240C9DBB" w:rsidR="00EA5B08" w:rsidRPr="009F2D24" w:rsidRDefault="00EA5B08" w:rsidP="00EA5B08">
            <w:pPr>
              <w:spacing w:before="120" w:after="120" w:line="288" w:lineRule="auto"/>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77539F65" w14:textId="1FE1F44C"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EA5B08">
              <w:rPr>
                <w:rFonts w:eastAsiaTheme="minorEastAsia" w:cs="Times New Roman" w:hint="eastAsia"/>
                <w:color w:val="000000" w:themeColor="text1"/>
                <w:sz w:val="20"/>
                <w:szCs w:val="20"/>
              </w:rPr>
              <w:t>-</w:t>
            </w:r>
            <w:r w:rsidRPr="00EA5B08">
              <w:rPr>
                <w:rFonts w:eastAsiaTheme="minorEastAsia" w:cs="Times New Roman"/>
                <w:color w:val="000000" w:themeColor="text1"/>
                <w:sz w:val="20"/>
                <w:szCs w:val="20"/>
              </w:rPr>
              <w:t>6.38</w:t>
            </w:r>
          </w:p>
        </w:tc>
        <w:tc>
          <w:tcPr>
            <w:tcW w:w="994" w:type="dxa"/>
            <w:vAlign w:val="center"/>
          </w:tcPr>
          <w:p w14:paraId="5E16DACE" w14:textId="77777777" w:rsidR="00EA5B08" w:rsidRPr="009F2D24" w:rsidRDefault="00EA5B08" w:rsidP="00EA5B0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2DD4E714" w14:textId="4F2CC993" w:rsidR="00EA5B08" w:rsidRPr="00EA5B08" w:rsidRDefault="00EA5B08" w:rsidP="00EA5B08">
            <w:pPr>
              <w:pStyle w:val="aff9"/>
              <w:spacing w:before="120" w:after="120" w:line="276" w:lineRule="auto"/>
              <w:ind w:firstLineChars="0" w:firstLine="0"/>
              <w:jc w:val="center"/>
              <w:rPr>
                <w:rFonts w:ascii="等线" w:eastAsia="等线" w:hAnsi="等线" w:cs="Times New Roman"/>
                <w:color w:val="000000"/>
                <w:sz w:val="22"/>
                <w:szCs w:val="22"/>
              </w:rPr>
            </w:pPr>
            <w:r w:rsidRPr="00EA5B08">
              <w:rPr>
                <w:rFonts w:eastAsiaTheme="minorEastAsia" w:cs="Times New Roman" w:hint="eastAsia"/>
                <w:color w:val="000000" w:themeColor="text1"/>
                <w:sz w:val="20"/>
                <w:szCs w:val="20"/>
                <w:lang w:eastAsia="zh-CN"/>
              </w:rPr>
              <w:t>-4.48</w:t>
            </w:r>
          </w:p>
        </w:tc>
      </w:tr>
      <w:tr w:rsidR="00EA5B08" w:rsidRPr="009F2D24" w14:paraId="2111B869" w14:textId="77777777" w:rsidTr="00EA5B08">
        <w:trPr>
          <w:trHeight w:val="475"/>
          <w:jc w:val="center"/>
        </w:trPr>
        <w:tc>
          <w:tcPr>
            <w:tcW w:w="704" w:type="dxa"/>
            <w:vAlign w:val="center"/>
          </w:tcPr>
          <w:p w14:paraId="72A851D6" w14:textId="6120A126" w:rsidR="00EA5B08" w:rsidRPr="00ED646E" w:rsidRDefault="00ED646E" w:rsidP="00EA5B08">
            <w:pPr>
              <w:spacing w:before="120" w:after="120" w:line="288" w:lineRule="auto"/>
              <w:jc w:val="center"/>
              <w:rPr>
                <w:rFonts w:eastAsiaTheme="minorEastAsia"/>
                <w:bCs/>
                <w:sz w:val="20"/>
                <w:szCs w:val="20"/>
                <w:lang w:eastAsia="zh-CN"/>
              </w:rPr>
            </w:pPr>
            <w:r>
              <w:rPr>
                <w:rFonts w:eastAsiaTheme="minorEastAsia" w:hint="eastAsia"/>
                <w:bCs/>
                <w:sz w:val="20"/>
                <w:szCs w:val="20"/>
                <w:lang w:eastAsia="zh-CN"/>
              </w:rPr>
              <w:t>4</w:t>
            </w:r>
          </w:p>
        </w:tc>
        <w:tc>
          <w:tcPr>
            <w:tcW w:w="1418" w:type="dxa"/>
            <w:vMerge/>
            <w:vAlign w:val="center"/>
          </w:tcPr>
          <w:p w14:paraId="3E587488" w14:textId="77777777" w:rsidR="00EA5B08" w:rsidRPr="009F2D24" w:rsidRDefault="00EA5B08" w:rsidP="00EA5B08">
            <w:pPr>
              <w:spacing w:before="120" w:after="120" w:line="288" w:lineRule="auto"/>
              <w:jc w:val="center"/>
              <w:rPr>
                <w:sz w:val="20"/>
                <w:szCs w:val="20"/>
              </w:rPr>
            </w:pPr>
          </w:p>
        </w:tc>
        <w:tc>
          <w:tcPr>
            <w:tcW w:w="2415" w:type="dxa"/>
            <w:vAlign w:val="center"/>
          </w:tcPr>
          <w:p w14:paraId="627B4D8F" w14:textId="22B42806" w:rsidR="00EA5B08" w:rsidRPr="009F2D24" w:rsidRDefault="00EA5B08" w:rsidP="00EA5B08">
            <w:pPr>
              <w:spacing w:before="120" w:after="120" w:line="288" w:lineRule="auto"/>
              <w:jc w:val="center"/>
              <w:rPr>
                <w:sz w:val="20"/>
                <w:szCs w:val="20"/>
              </w:rPr>
            </w:pPr>
            <w:r>
              <w:rPr>
                <w:rFonts w:eastAsiaTheme="minorEastAsia" w:hint="eastAsia"/>
                <w:sz w:val="20"/>
                <w:szCs w:val="20"/>
                <w:lang w:eastAsia="zh-CN"/>
              </w:rPr>
              <w:t>LEO-600 Set 1-3</w:t>
            </w:r>
          </w:p>
        </w:tc>
        <w:tc>
          <w:tcPr>
            <w:tcW w:w="1281" w:type="dxa"/>
            <w:vAlign w:val="center"/>
          </w:tcPr>
          <w:p w14:paraId="601B3A24" w14:textId="5238D0D0"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BE5F44">
              <w:rPr>
                <w:rFonts w:eastAsiaTheme="minorEastAsia" w:cs="Times New Roman" w:hint="eastAsia"/>
                <w:color w:val="000000" w:themeColor="text1"/>
                <w:sz w:val="20"/>
                <w:szCs w:val="20"/>
              </w:rPr>
              <w:t>-</w:t>
            </w:r>
            <w:r w:rsidRPr="00BE5F44">
              <w:rPr>
                <w:rFonts w:eastAsiaTheme="minorEastAsia" w:cs="Times New Roman"/>
                <w:color w:val="000000" w:themeColor="text1"/>
                <w:sz w:val="20"/>
                <w:szCs w:val="20"/>
              </w:rPr>
              <w:t>6.38</w:t>
            </w:r>
          </w:p>
        </w:tc>
        <w:tc>
          <w:tcPr>
            <w:tcW w:w="994" w:type="dxa"/>
            <w:vAlign w:val="center"/>
          </w:tcPr>
          <w:p w14:paraId="0F925FFB" w14:textId="2247FC34" w:rsidR="00EA5B08" w:rsidRPr="009F2D24" w:rsidRDefault="00EA5B08" w:rsidP="00EA5B0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7D78DF0C" w14:textId="6B288B11" w:rsidR="00EA5B08" w:rsidRPr="005E459F"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r>
    </w:tbl>
    <w:p w14:paraId="0F4275CB" w14:textId="0514A6F6" w:rsidR="00216B90" w:rsidRPr="00EA5B08" w:rsidRDefault="00216B90" w:rsidP="00EA5B08">
      <w:pPr>
        <w:spacing w:beforeLines="50" w:before="120" w:afterLines="50" w:after="120"/>
        <w:rPr>
          <w:rFonts w:ascii="Times New Roman" w:hAnsi="Times New Roman" w:cs="Times New Roman"/>
          <w:b/>
          <w:iCs/>
          <w:sz w:val="22"/>
          <w:szCs w:val="22"/>
          <w:u w:val="single"/>
        </w:rPr>
      </w:pPr>
      <w:r w:rsidRPr="00EA5B08">
        <w:rPr>
          <w:rFonts w:ascii="Times New Roman" w:hAnsi="Times New Roman" w:cs="Times New Roman"/>
          <w:b/>
          <w:iCs/>
          <w:sz w:val="22"/>
          <w:szCs w:val="22"/>
          <w:u w:val="single"/>
        </w:rPr>
        <w:t>SSB</w:t>
      </w:r>
    </w:p>
    <w:p w14:paraId="03AD99A2" w14:textId="49EB00C7" w:rsidR="00216B90" w:rsidRPr="00833E9C" w:rsidRDefault="00EA5B08" w:rsidP="00EA5B08">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sidR="001A1C2A">
        <w:rPr>
          <w:rFonts w:ascii="Times New Roman" w:hAnsi="Times New Roman" w:cs="Times New Roman"/>
          <w:bCs/>
          <w:iCs/>
          <w:sz w:val="20"/>
          <w:szCs w:val="20"/>
        </w:rPr>
        <w:t>he SSB is important for UE to access to the satellite, then it should also be evaluated. If the SSB cannot be detected by UE c</w:t>
      </w:r>
      <w:r w:rsidR="001A1C2A" w:rsidRPr="002E4325">
        <w:rPr>
          <w:rFonts w:ascii="Times New Roman" w:hAnsi="Times New Roman" w:cs="Times New Roman"/>
          <w:bCs/>
          <w:iCs/>
          <w:sz w:val="20"/>
          <w:szCs w:val="20"/>
        </w:rPr>
        <w:t>orrectly, the UE has no chance to access to the satellite.</w:t>
      </w:r>
      <w:r w:rsidR="001A1C2A">
        <w:rPr>
          <w:rFonts w:ascii="Times New Roman" w:hAnsi="Times New Roman" w:cs="Times New Roman"/>
          <w:bCs/>
          <w:iCs/>
          <w:sz w:val="20"/>
          <w:szCs w:val="20"/>
        </w:rPr>
        <w:t xml:space="preserve"> Therefore, the </w:t>
      </w:r>
      <w:r w:rsidR="00E427C9">
        <w:rPr>
          <w:rFonts w:ascii="Times New Roman" w:hAnsi="Times New Roman" w:cs="Times New Roman"/>
          <w:bCs/>
          <w:iCs/>
          <w:sz w:val="20"/>
          <w:szCs w:val="20"/>
        </w:rPr>
        <w:t xml:space="preserve">coverage performance of SSB is also considered to be evaluated, and the simulation assumptions for </w:t>
      </w:r>
      <w:r>
        <w:rPr>
          <w:rFonts w:ascii="Times New Roman" w:hAnsi="Times New Roman" w:cs="Times New Roman" w:hint="eastAsia"/>
          <w:bCs/>
          <w:iCs/>
          <w:sz w:val="20"/>
          <w:szCs w:val="20"/>
        </w:rPr>
        <w:t>PBCH</w:t>
      </w:r>
      <w:r w:rsidR="00216B90">
        <w:rPr>
          <w:rFonts w:ascii="Times New Roman" w:hAnsi="Times New Roman" w:cs="Times New Roman"/>
          <w:bCs/>
          <w:iCs/>
          <w:sz w:val="20"/>
          <w:szCs w:val="20"/>
        </w:rPr>
        <w:t xml:space="preserve"> </w:t>
      </w:r>
      <w:r w:rsidR="00E427C9">
        <w:rPr>
          <w:rFonts w:ascii="Times New Roman" w:hAnsi="Times New Roman" w:cs="Times New Roman"/>
          <w:bCs/>
          <w:iCs/>
          <w:sz w:val="20"/>
          <w:szCs w:val="20"/>
        </w:rPr>
        <w:t xml:space="preserve">in NR </w:t>
      </w:r>
      <w:r w:rsidR="00216B90">
        <w:rPr>
          <w:rFonts w:ascii="Times New Roman" w:hAnsi="Times New Roman" w:cs="Times New Roman"/>
          <w:bCs/>
          <w:iCs/>
          <w:sz w:val="20"/>
          <w:szCs w:val="20"/>
        </w:rPr>
        <w:t xml:space="preserve">NTN </w:t>
      </w:r>
      <w:r w:rsidR="00E427C9">
        <w:rPr>
          <w:rFonts w:ascii="Times New Roman" w:hAnsi="Times New Roman" w:cs="Times New Roman"/>
          <w:bCs/>
          <w:iCs/>
          <w:sz w:val="20"/>
          <w:szCs w:val="20"/>
        </w:rPr>
        <w:t>are listed as below</w:t>
      </w:r>
      <w:r w:rsidR="00216B90">
        <w:rPr>
          <w:rFonts w:ascii="Times New Roman" w:hAnsi="Times New Roman" w:cs="Times New Roman"/>
          <w:bCs/>
          <w:iCs/>
          <w:sz w:val="20"/>
          <w:szCs w:val="20"/>
        </w:rPr>
        <w:t>.</w:t>
      </w:r>
      <w:r w:rsidR="00833E9C">
        <w:rPr>
          <w:rFonts w:ascii="Times New Roman" w:hAnsi="Times New Roman" w:cs="Times New Roman" w:hint="eastAsia"/>
          <w:bCs/>
          <w:iCs/>
          <w:sz w:val="20"/>
          <w:szCs w:val="20"/>
        </w:rPr>
        <w:t xml:space="preserve"> </w:t>
      </w:r>
      <w:r w:rsidR="00833E9C">
        <w:rPr>
          <w:rFonts w:ascii="Times New Roman" w:hAnsi="Times New Roman" w:cs="Times New Roman"/>
          <w:bCs/>
          <w:iCs/>
          <w:sz w:val="20"/>
          <w:szCs w:val="20"/>
        </w:rPr>
        <w:t>T</w:t>
      </w:r>
      <w:r w:rsidR="00833E9C">
        <w:rPr>
          <w:rFonts w:ascii="Times New Roman" w:hAnsi="Times New Roman" w:cs="Times New Roman" w:hint="eastAsia"/>
          <w:bCs/>
          <w:iCs/>
          <w:sz w:val="20"/>
          <w:szCs w:val="20"/>
        </w:rPr>
        <w:t>he legacy 20ms periodicity of SSB is assumed</w:t>
      </w:r>
      <w:r w:rsidR="00C07FB9">
        <w:rPr>
          <w:rFonts w:ascii="Times New Roman" w:hAnsi="Times New Roman" w:cs="Times New Roman" w:hint="eastAsia"/>
          <w:bCs/>
          <w:iCs/>
          <w:sz w:val="20"/>
          <w:szCs w:val="20"/>
        </w:rPr>
        <w:t xml:space="preserve"> as baseline</w:t>
      </w:r>
      <w:r w:rsidR="00833E9C">
        <w:rPr>
          <w:rFonts w:ascii="Times New Roman" w:hAnsi="Times New Roman" w:cs="Times New Roman" w:hint="eastAsia"/>
          <w:bCs/>
          <w:iCs/>
          <w:sz w:val="20"/>
          <w:szCs w:val="20"/>
        </w:rPr>
        <w:t xml:space="preserve">, and we also evaluate the </w:t>
      </w:r>
      <w:r w:rsidR="00833E9C">
        <w:rPr>
          <w:rFonts w:ascii="Times New Roman" w:hAnsi="Times New Roman" w:cs="Times New Roman"/>
          <w:bCs/>
          <w:iCs/>
          <w:sz w:val="20"/>
          <w:szCs w:val="20"/>
        </w:rPr>
        <w:t>performance</w:t>
      </w:r>
      <w:r w:rsidR="00833E9C">
        <w:rPr>
          <w:rFonts w:ascii="Times New Roman" w:hAnsi="Times New Roman" w:cs="Times New Roman" w:hint="eastAsia"/>
          <w:bCs/>
          <w:iCs/>
          <w:sz w:val="20"/>
          <w:szCs w:val="20"/>
        </w:rPr>
        <w:t xml:space="preserve"> of single SSB detection</w:t>
      </w:r>
      <w:r w:rsidR="00C07FB9">
        <w:rPr>
          <w:rFonts w:ascii="Times New Roman" w:hAnsi="Times New Roman" w:cs="Times New Roman" w:hint="eastAsia"/>
          <w:bCs/>
          <w:iCs/>
          <w:sz w:val="20"/>
          <w:szCs w:val="20"/>
        </w:rPr>
        <w:t xml:space="preserve"> since the </w:t>
      </w:r>
      <w:r w:rsidR="00584F8E">
        <w:rPr>
          <w:rFonts w:ascii="Times New Roman" w:hAnsi="Times New Roman" w:cs="Times New Roman" w:hint="eastAsia"/>
          <w:bCs/>
          <w:iCs/>
          <w:sz w:val="20"/>
          <w:szCs w:val="20"/>
        </w:rPr>
        <w:t>illumination</w:t>
      </w:r>
      <w:r w:rsidR="00C07FB9">
        <w:rPr>
          <w:rFonts w:ascii="Times New Roman" w:hAnsi="Times New Roman" w:cs="Times New Roman" w:hint="eastAsia"/>
          <w:bCs/>
          <w:iCs/>
          <w:sz w:val="20"/>
          <w:szCs w:val="20"/>
        </w:rPr>
        <w:t xml:space="preserve"> time of each </w:t>
      </w:r>
      <w:r w:rsidR="00584F8E">
        <w:rPr>
          <w:rFonts w:ascii="Times New Roman" w:hAnsi="Times New Roman" w:cs="Times New Roman" w:hint="eastAsia"/>
          <w:bCs/>
          <w:iCs/>
          <w:sz w:val="20"/>
          <w:szCs w:val="20"/>
        </w:rPr>
        <w:t xml:space="preserve">active </w:t>
      </w:r>
      <w:r w:rsidR="00C07FB9">
        <w:rPr>
          <w:rFonts w:ascii="Times New Roman" w:hAnsi="Times New Roman" w:cs="Times New Roman" w:hint="eastAsia"/>
          <w:bCs/>
          <w:iCs/>
          <w:sz w:val="20"/>
          <w:szCs w:val="20"/>
        </w:rPr>
        <w:t>satellite beam may be limited</w:t>
      </w:r>
      <w:r w:rsidR="00833E9C">
        <w:rPr>
          <w:rFonts w:ascii="Times New Roman" w:hAnsi="Times New Roman" w:cs="Times New Roman" w:hint="eastAsia"/>
          <w:bCs/>
          <w:iCs/>
          <w:sz w:val="20"/>
          <w:szCs w:val="20"/>
        </w:rPr>
        <w:t>.</w:t>
      </w:r>
    </w:p>
    <w:p w14:paraId="779AFB95" w14:textId="435415FB" w:rsidR="00E427C9" w:rsidRDefault="00E427C9" w:rsidP="00E427C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4648D8">
        <w:rPr>
          <w:rFonts w:ascii="Times New Roman" w:hAnsi="Times New Roman" w:cs="Times New Roman" w:hint="eastAsia"/>
          <w:bCs/>
          <w:iCs/>
          <w:sz w:val="20"/>
          <w:szCs w:val="20"/>
        </w:rPr>
        <w:t>6</w:t>
      </w:r>
      <w:r>
        <w:rPr>
          <w:rFonts w:ascii="Times New Roman" w:hAnsi="Times New Roman" w:cs="Times New Roman"/>
          <w:bCs/>
          <w:iCs/>
          <w:sz w:val="20"/>
          <w:szCs w:val="20"/>
        </w:rPr>
        <w:t xml:space="preserve"> Simulation assumptions for PBCH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4111"/>
      </w:tblGrid>
      <w:tr w:rsidR="00E427C9" w:rsidRPr="00E427C9" w14:paraId="22863C8D" w14:textId="77777777" w:rsidTr="00F44BCA">
        <w:trPr>
          <w:trHeight w:val="354"/>
          <w:jc w:val="center"/>
        </w:trPr>
        <w:tc>
          <w:tcPr>
            <w:tcW w:w="3114" w:type="dxa"/>
            <w:shd w:val="clear" w:color="auto" w:fill="D9E2F3"/>
            <w:tcMar>
              <w:top w:w="0" w:type="dxa"/>
              <w:left w:w="108" w:type="dxa"/>
              <w:bottom w:w="0" w:type="dxa"/>
              <w:right w:w="108" w:type="dxa"/>
            </w:tcMar>
            <w:vAlign w:val="center"/>
          </w:tcPr>
          <w:p w14:paraId="6410B0F9"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lastRenderedPageBreak/>
              <w:t>Parameter</w:t>
            </w:r>
          </w:p>
        </w:tc>
        <w:tc>
          <w:tcPr>
            <w:tcW w:w="4111" w:type="dxa"/>
            <w:shd w:val="clear" w:color="auto" w:fill="D9E2F3"/>
            <w:tcMar>
              <w:top w:w="0" w:type="dxa"/>
              <w:left w:w="108" w:type="dxa"/>
              <w:bottom w:w="0" w:type="dxa"/>
              <w:right w:w="108" w:type="dxa"/>
            </w:tcMar>
            <w:vAlign w:val="center"/>
          </w:tcPr>
          <w:p w14:paraId="6F622083"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t>Value</w:t>
            </w:r>
          </w:p>
        </w:tc>
      </w:tr>
      <w:tr w:rsidR="00E427C9" w:rsidRPr="00E427C9" w14:paraId="2BEC9843" w14:textId="77777777" w:rsidTr="00F44BCA">
        <w:trPr>
          <w:trHeight w:val="137"/>
          <w:jc w:val="center"/>
        </w:trPr>
        <w:tc>
          <w:tcPr>
            <w:tcW w:w="3114" w:type="dxa"/>
            <w:tcMar>
              <w:top w:w="0" w:type="dxa"/>
              <w:left w:w="108" w:type="dxa"/>
              <w:bottom w:w="0" w:type="dxa"/>
              <w:right w:w="108" w:type="dxa"/>
            </w:tcMar>
            <w:vAlign w:val="center"/>
          </w:tcPr>
          <w:p w14:paraId="12CDA38C"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Channel model</w:t>
            </w:r>
          </w:p>
        </w:tc>
        <w:tc>
          <w:tcPr>
            <w:tcW w:w="4111" w:type="dxa"/>
            <w:tcMar>
              <w:top w:w="0" w:type="dxa"/>
              <w:left w:w="108" w:type="dxa"/>
              <w:bottom w:w="0" w:type="dxa"/>
              <w:right w:w="108" w:type="dxa"/>
            </w:tcMar>
            <w:vAlign w:val="center"/>
          </w:tcPr>
          <w:p w14:paraId="7607FFC8" w14:textId="037FE120"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NTN-TDL-C (LOS)</w:t>
            </w:r>
          </w:p>
        </w:tc>
      </w:tr>
      <w:tr w:rsidR="00E427C9" w:rsidRPr="00E427C9" w14:paraId="21DB870F" w14:textId="77777777" w:rsidTr="00F44BCA">
        <w:trPr>
          <w:trHeight w:val="137"/>
          <w:jc w:val="center"/>
        </w:trPr>
        <w:tc>
          <w:tcPr>
            <w:tcW w:w="3114" w:type="dxa"/>
            <w:tcMar>
              <w:top w:w="0" w:type="dxa"/>
              <w:left w:w="108" w:type="dxa"/>
              <w:bottom w:w="0" w:type="dxa"/>
              <w:right w:w="108" w:type="dxa"/>
            </w:tcMar>
            <w:vAlign w:val="center"/>
          </w:tcPr>
          <w:p w14:paraId="2E9A1EE1"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Delay spread</w:t>
            </w:r>
          </w:p>
        </w:tc>
        <w:tc>
          <w:tcPr>
            <w:tcW w:w="4111" w:type="dxa"/>
            <w:tcMar>
              <w:top w:w="0" w:type="dxa"/>
              <w:left w:w="108" w:type="dxa"/>
              <w:bottom w:w="0" w:type="dxa"/>
              <w:right w:w="108" w:type="dxa"/>
            </w:tcMar>
            <w:vAlign w:val="center"/>
          </w:tcPr>
          <w:p w14:paraId="699F5DBA" w14:textId="71699A75" w:rsidR="00E427C9" w:rsidRPr="00E427C9" w:rsidRDefault="00E427C9" w:rsidP="002977E8">
            <w:pPr>
              <w:keepNext/>
              <w:spacing w:before="20" w:after="20" w:line="276" w:lineRule="auto"/>
              <w:rPr>
                <w:rFonts w:ascii="Times New Roman" w:eastAsia="宋体" w:hAnsi="Times New Roman" w:cs="Times New Roman"/>
                <w:sz w:val="20"/>
                <w:szCs w:val="20"/>
              </w:rPr>
            </w:pPr>
            <w:r w:rsidRPr="00E427C9">
              <w:rPr>
                <w:rFonts w:ascii="Times New Roman" w:eastAsia="宋体" w:hAnsi="Times New Roman" w:cs="Times New Roman"/>
                <w:sz w:val="20"/>
                <w:szCs w:val="20"/>
              </w:rPr>
              <w:t xml:space="preserve">TR 38.811 </w:t>
            </w:r>
            <w:r w:rsidRPr="00E427C9">
              <w:rPr>
                <w:rFonts w:ascii="Times New Roman" w:eastAsia="宋体" w:hAnsi="Times New Roman" w:cs="Times New Roman"/>
                <w:sz w:val="20"/>
                <w:szCs w:val="20"/>
                <w:lang w:val="en-GB"/>
              </w:rPr>
              <w:t>Table 6.7.2-7a</w:t>
            </w:r>
          </w:p>
        </w:tc>
      </w:tr>
      <w:tr w:rsidR="00E427C9" w:rsidRPr="00E427C9" w14:paraId="325F3C4C" w14:textId="77777777" w:rsidTr="00F44BCA">
        <w:trPr>
          <w:trHeight w:val="137"/>
          <w:jc w:val="center"/>
        </w:trPr>
        <w:tc>
          <w:tcPr>
            <w:tcW w:w="3114" w:type="dxa"/>
            <w:tcMar>
              <w:top w:w="0" w:type="dxa"/>
              <w:left w:w="108" w:type="dxa"/>
              <w:bottom w:w="0" w:type="dxa"/>
              <w:right w:w="108" w:type="dxa"/>
            </w:tcMar>
            <w:vAlign w:val="center"/>
          </w:tcPr>
          <w:p w14:paraId="7DD8FFCB"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UE velocity</w:t>
            </w:r>
          </w:p>
        </w:tc>
        <w:tc>
          <w:tcPr>
            <w:tcW w:w="4111" w:type="dxa"/>
            <w:tcMar>
              <w:top w:w="0" w:type="dxa"/>
              <w:left w:w="108" w:type="dxa"/>
              <w:bottom w:w="0" w:type="dxa"/>
              <w:right w:w="108" w:type="dxa"/>
            </w:tcMar>
            <w:vAlign w:val="center"/>
          </w:tcPr>
          <w:p w14:paraId="08DA1B8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 km/h</w:t>
            </w:r>
          </w:p>
        </w:tc>
      </w:tr>
      <w:tr w:rsidR="00E427C9" w:rsidRPr="00E427C9" w14:paraId="1317EE48" w14:textId="77777777" w:rsidTr="00F44BCA">
        <w:trPr>
          <w:trHeight w:val="137"/>
          <w:jc w:val="center"/>
        </w:trPr>
        <w:tc>
          <w:tcPr>
            <w:tcW w:w="3114" w:type="dxa"/>
            <w:tcMar>
              <w:top w:w="0" w:type="dxa"/>
              <w:left w:w="108" w:type="dxa"/>
              <w:bottom w:w="0" w:type="dxa"/>
              <w:right w:w="108" w:type="dxa"/>
            </w:tcMar>
            <w:vAlign w:val="center"/>
          </w:tcPr>
          <w:p w14:paraId="0A990E2C" w14:textId="77777777" w:rsidR="00E427C9" w:rsidRPr="00E427C9" w:rsidRDefault="00E427C9" w:rsidP="002977E8">
            <w:pPr>
              <w:rPr>
                <w:rFonts w:ascii="Times New Roman" w:hAnsi="Times New Roman" w:cs="Times New Roman"/>
                <w:sz w:val="20"/>
                <w:szCs w:val="20"/>
              </w:rPr>
            </w:pPr>
            <w:r w:rsidRPr="00E427C9">
              <w:rPr>
                <w:rFonts w:ascii="Times New Roman" w:eastAsia="宋体" w:hAnsi="Times New Roman" w:cs="Times New Roman"/>
                <w:sz w:val="20"/>
                <w:szCs w:val="20"/>
              </w:rPr>
              <w:t>Antenna configuration</w:t>
            </w:r>
          </w:p>
        </w:tc>
        <w:tc>
          <w:tcPr>
            <w:tcW w:w="4111" w:type="dxa"/>
            <w:shd w:val="clear" w:color="auto" w:fill="auto"/>
            <w:tcMar>
              <w:top w:w="0" w:type="dxa"/>
              <w:left w:w="108" w:type="dxa"/>
              <w:bottom w:w="0" w:type="dxa"/>
              <w:right w:w="108" w:type="dxa"/>
            </w:tcMar>
            <w:vAlign w:val="center"/>
          </w:tcPr>
          <w:p w14:paraId="2CC16A4E" w14:textId="01E3ECBF" w:rsidR="00E427C9" w:rsidRPr="00E427C9" w:rsidRDefault="00E427C9" w:rsidP="002977E8">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1 TX</w:t>
            </w:r>
            <w:r w:rsidRPr="00E427C9">
              <w:rPr>
                <w:rFonts w:ascii="Times New Roman" w:eastAsia="Yu Mincho" w:hAnsi="Times New Roman" w:cs="Times New Roman"/>
                <w:sz w:val="20"/>
                <w:szCs w:val="20"/>
              </w:rPr>
              <w:t xml:space="preserve"> / 2 RX</w:t>
            </w:r>
          </w:p>
        </w:tc>
      </w:tr>
      <w:tr w:rsidR="00E427C9" w:rsidRPr="00E427C9" w14:paraId="004E9F94" w14:textId="77777777" w:rsidTr="00F44BCA">
        <w:trPr>
          <w:trHeight w:val="137"/>
          <w:jc w:val="center"/>
        </w:trPr>
        <w:tc>
          <w:tcPr>
            <w:tcW w:w="3114" w:type="dxa"/>
            <w:tcMar>
              <w:top w:w="0" w:type="dxa"/>
              <w:left w:w="108" w:type="dxa"/>
              <w:bottom w:w="0" w:type="dxa"/>
              <w:right w:w="108" w:type="dxa"/>
            </w:tcMar>
            <w:vAlign w:val="center"/>
          </w:tcPr>
          <w:p w14:paraId="181CFFA0"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Number of UE receive chains</w:t>
            </w:r>
          </w:p>
        </w:tc>
        <w:tc>
          <w:tcPr>
            <w:tcW w:w="4111" w:type="dxa"/>
            <w:tcMar>
              <w:top w:w="0" w:type="dxa"/>
              <w:left w:w="108" w:type="dxa"/>
              <w:bottom w:w="0" w:type="dxa"/>
              <w:right w:w="108" w:type="dxa"/>
            </w:tcMar>
            <w:vAlign w:val="center"/>
          </w:tcPr>
          <w:p w14:paraId="2B874AD5"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 for 2GHz</w:t>
            </w:r>
          </w:p>
        </w:tc>
      </w:tr>
      <w:tr w:rsidR="00F44BCA" w:rsidRPr="00E427C9" w14:paraId="771695F4" w14:textId="77777777" w:rsidTr="00F44BCA">
        <w:trPr>
          <w:trHeight w:val="137"/>
          <w:jc w:val="center"/>
        </w:trPr>
        <w:tc>
          <w:tcPr>
            <w:tcW w:w="3114" w:type="dxa"/>
            <w:tcMar>
              <w:top w:w="0" w:type="dxa"/>
              <w:left w:w="108" w:type="dxa"/>
              <w:bottom w:w="0" w:type="dxa"/>
              <w:right w:w="108" w:type="dxa"/>
            </w:tcMar>
            <w:vAlign w:val="center"/>
          </w:tcPr>
          <w:p w14:paraId="2EFE0915" w14:textId="6586F963" w:rsidR="00F44BCA" w:rsidRPr="00E427C9" w:rsidRDefault="00F44BCA" w:rsidP="002977E8">
            <w:pPr>
              <w:rPr>
                <w:rFonts w:ascii="Times New Roman" w:hAnsi="Times New Roman" w:cs="Times New Roman"/>
                <w:sz w:val="20"/>
                <w:szCs w:val="20"/>
              </w:rPr>
            </w:pPr>
            <w:r>
              <w:rPr>
                <w:rFonts w:ascii="Times New Roman" w:hAnsi="Times New Roman" w:cs="Times New Roman" w:hint="eastAsia"/>
                <w:sz w:val="20"/>
                <w:szCs w:val="20"/>
              </w:rPr>
              <w:t>Maximum Doppler frequency offset</w:t>
            </w:r>
          </w:p>
        </w:tc>
        <w:tc>
          <w:tcPr>
            <w:tcW w:w="4111" w:type="dxa"/>
            <w:tcMar>
              <w:top w:w="0" w:type="dxa"/>
              <w:left w:w="108" w:type="dxa"/>
              <w:bottom w:w="0" w:type="dxa"/>
              <w:right w:w="108" w:type="dxa"/>
            </w:tcMar>
            <w:vAlign w:val="center"/>
          </w:tcPr>
          <w:p w14:paraId="62AF387A" w14:textId="354C4152" w:rsidR="00F44BCA" w:rsidRPr="00E427C9" w:rsidRDefault="00F44BCA" w:rsidP="002977E8">
            <w:pPr>
              <w:keepNext/>
              <w:spacing w:before="20" w:after="20" w:line="276" w:lineRule="auto"/>
              <w:rPr>
                <w:rFonts w:ascii="Times New Roman" w:hAnsi="Times New Roman" w:cs="Times New Roman"/>
                <w:sz w:val="20"/>
                <w:szCs w:val="20"/>
              </w:rPr>
            </w:pPr>
            <w:r>
              <w:rPr>
                <w:rFonts w:ascii="Times New Roman" w:hAnsi="Times New Roman" w:cs="Times New Roman" w:hint="eastAsia"/>
                <w:sz w:val="20"/>
                <w:szCs w:val="20"/>
              </w:rPr>
              <w:t>24ppm</w:t>
            </w:r>
          </w:p>
        </w:tc>
      </w:tr>
      <w:tr w:rsidR="000935F8" w:rsidRPr="00E427C9" w14:paraId="00D57BF9" w14:textId="77777777" w:rsidTr="00F44BCA">
        <w:trPr>
          <w:trHeight w:val="137"/>
          <w:jc w:val="center"/>
        </w:trPr>
        <w:tc>
          <w:tcPr>
            <w:tcW w:w="3114" w:type="dxa"/>
            <w:tcMar>
              <w:top w:w="0" w:type="dxa"/>
              <w:left w:w="108" w:type="dxa"/>
              <w:bottom w:w="0" w:type="dxa"/>
              <w:right w:w="108" w:type="dxa"/>
            </w:tcMar>
            <w:vAlign w:val="center"/>
          </w:tcPr>
          <w:p w14:paraId="4475F3CA" w14:textId="74F4D2F5" w:rsidR="000935F8" w:rsidRPr="00E427C9" w:rsidRDefault="000935F8" w:rsidP="000935F8">
            <w:pPr>
              <w:rPr>
                <w:rFonts w:ascii="Times New Roman" w:hAnsi="Times New Roman" w:cs="Times New Roman"/>
                <w:sz w:val="20"/>
                <w:szCs w:val="20"/>
              </w:rPr>
            </w:pPr>
            <w:r w:rsidRPr="00353880">
              <w:rPr>
                <w:rFonts w:ascii="Times New Roman" w:hAnsi="Times New Roman" w:hint="eastAsia"/>
                <w:sz w:val="20"/>
                <w:szCs w:val="20"/>
              </w:rPr>
              <w:t>Frequency drift</w:t>
            </w:r>
          </w:p>
        </w:tc>
        <w:tc>
          <w:tcPr>
            <w:tcW w:w="4111" w:type="dxa"/>
            <w:tcMar>
              <w:top w:w="0" w:type="dxa"/>
              <w:left w:w="108" w:type="dxa"/>
              <w:bottom w:w="0" w:type="dxa"/>
              <w:right w:w="108" w:type="dxa"/>
            </w:tcMar>
            <w:vAlign w:val="center"/>
          </w:tcPr>
          <w:p w14:paraId="7C165C07" w14:textId="6F4E0314" w:rsidR="000935F8" w:rsidRPr="00E427C9" w:rsidRDefault="000935F8" w:rsidP="000935F8">
            <w:pPr>
              <w:keepNext/>
              <w:spacing w:before="20" w:after="20" w:line="276" w:lineRule="auto"/>
              <w:rPr>
                <w:rFonts w:ascii="Times New Roman" w:hAnsi="Times New Roman" w:cs="Times New Roman"/>
                <w:sz w:val="20"/>
                <w:szCs w:val="20"/>
              </w:rPr>
            </w:pPr>
            <w:r w:rsidRPr="00353880">
              <w:rPr>
                <w:rFonts w:ascii="Times New Roman" w:hAnsi="Times New Roman" w:hint="eastAsia"/>
                <w:sz w:val="20"/>
                <w:szCs w:val="20"/>
              </w:rPr>
              <w:t>0.27ppm/s</w:t>
            </w:r>
            <w:r>
              <w:rPr>
                <w:rFonts w:ascii="Times New Roman" w:hAnsi="Times New Roman" w:hint="eastAsia"/>
                <w:sz w:val="20"/>
                <w:szCs w:val="20"/>
              </w:rPr>
              <w:t xml:space="preserve"> </w:t>
            </w:r>
          </w:p>
        </w:tc>
      </w:tr>
      <w:tr w:rsidR="00E427C9" w:rsidRPr="00E427C9" w14:paraId="6D1A5965" w14:textId="77777777" w:rsidTr="00F44BCA">
        <w:trPr>
          <w:trHeight w:val="137"/>
          <w:jc w:val="center"/>
        </w:trPr>
        <w:tc>
          <w:tcPr>
            <w:tcW w:w="3114" w:type="dxa"/>
            <w:tcMar>
              <w:top w:w="0" w:type="dxa"/>
              <w:left w:w="108" w:type="dxa"/>
              <w:bottom w:w="0" w:type="dxa"/>
              <w:right w:w="108" w:type="dxa"/>
            </w:tcMar>
            <w:vAlign w:val="center"/>
          </w:tcPr>
          <w:p w14:paraId="634CAE34"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bCs/>
                <w:sz w:val="20"/>
                <w:szCs w:val="20"/>
              </w:rPr>
              <w:t>SCS</w:t>
            </w:r>
          </w:p>
        </w:tc>
        <w:tc>
          <w:tcPr>
            <w:tcW w:w="4111" w:type="dxa"/>
            <w:tcMar>
              <w:top w:w="0" w:type="dxa"/>
              <w:left w:w="108" w:type="dxa"/>
              <w:bottom w:w="0" w:type="dxa"/>
              <w:right w:w="108" w:type="dxa"/>
            </w:tcMar>
            <w:vAlign w:val="center"/>
          </w:tcPr>
          <w:p w14:paraId="0FC3FF00"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 xml:space="preserve">15kHz </w:t>
            </w:r>
          </w:p>
        </w:tc>
      </w:tr>
      <w:tr w:rsidR="00E427C9" w:rsidRPr="00E427C9" w14:paraId="0A7153C4" w14:textId="77777777" w:rsidTr="00F44BCA">
        <w:trPr>
          <w:trHeight w:val="137"/>
          <w:jc w:val="center"/>
        </w:trPr>
        <w:tc>
          <w:tcPr>
            <w:tcW w:w="3114" w:type="dxa"/>
            <w:tcMar>
              <w:top w:w="0" w:type="dxa"/>
              <w:left w:w="108" w:type="dxa"/>
              <w:bottom w:w="0" w:type="dxa"/>
              <w:right w:w="108" w:type="dxa"/>
            </w:tcMar>
            <w:vAlign w:val="center"/>
          </w:tcPr>
          <w:p w14:paraId="26E472F3"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Antenna correlation</w:t>
            </w:r>
          </w:p>
        </w:tc>
        <w:tc>
          <w:tcPr>
            <w:tcW w:w="4111" w:type="dxa"/>
            <w:tcMar>
              <w:top w:w="0" w:type="dxa"/>
              <w:left w:w="108" w:type="dxa"/>
              <w:bottom w:w="0" w:type="dxa"/>
              <w:right w:w="108" w:type="dxa"/>
            </w:tcMar>
            <w:vAlign w:val="center"/>
          </w:tcPr>
          <w:p w14:paraId="251AA67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Low</w:t>
            </w:r>
          </w:p>
        </w:tc>
      </w:tr>
      <w:tr w:rsidR="00E427C9" w:rsidRPr="00E427C9" w14:paraId="25D4B78E" w14:textId="77777777" w:rsidTr="00F44BCA">
        <w:trPr>
          <w:trHeight w:val="137"/>
          <w:jc w:val="center"/>
        </w:trPr>
        <w:tc>
          <w:tcPr>
            <w:tcW w:w="3114" w:type="dxa"/>
            <w:tcMar>
              <w:top w:w="0" w:type="dxa"/>
              <w:left w:w="108" w:type="dxa"/>
              <w:bottom w:w="0" w:type="dxa"/>
              <w:right w:w="108" w:type="dxa"/>
            </w:tcMar>
            <w:vAlign w:val="center"/>
          </w:tcPr>
          <w:p w14:paraId="38A73795"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Yu Mincho" w:hAnsi="Times New Roman" w:cs="Times New Roman"/>
                <w:sz w:val="20"/>
                <w:szCs w:val="20"/>
              </w:rPr>
              <w:t>PBCH Payload size</w:t>
            </w:r>
          </w:p>
        </w:tc>
        <w:tc>
          <w:tcPr>
            <w:tcW w:w="4111" w:type="dxa"/>
            <w:tcMar>
              <w:top w:w="0" w:type="dxa"/>
              <w:left w:w="108" w:type="dxa"/>
              <w:bottom w:w="0" w:type="dxa"/>
              <w:right w:w="108" w:type="dxa"/>
            </w:tcMar>
            <w:vAlign w:val="center"/>
          </w:tcPr>
          <w:p w14:paraId="020C1D82" w14:textId="348433D8"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56</w:t>
            </w:r>
            <w:r w:rsidR="00C90F4B">
              <w:rPr>
                <w:rFonts w:ascii="Times New Roman" w:hAnsi="Times New Roman" w:cs="Times New Roman"/>
                <w:sz w:val="20"/>
                <w:szCs w:val="20"/>
              </w:rPr>
              <w:t xml:space="preserve"> bits</w:t>
            </w:r>
          </w:p>
        </w:tc>
      </w:tr>
      <w:tr w:rsidR="00E427C9" w:rsidRPr="00E427C9" w14:paraId="190F4A29" w14:textId="77777777" w:rsidTr="00F44BCA">
        <w:trPr>
          <w:trHeight w:val="137"/>
          <w:jc w:val="center"/>
        </w:trPr>
        <w:tc>
          <w:tcPr>
            <w:tcW w:w="3114" w:type="dxa"/>
            <w:tcMar>
              <w:top w:w="0" w:type="dxa"/>
              <w:left w:w="108" w:type="dxa"/>
              <w:bottom w:w="0" w:type="dxa"/>
              <w:right w:w="108" w:type="dxa"/>
            </w:tcMar>
            <w:vAlign w:val="center"/>
          </w:tcPr>
          <w:p w14:paraId="6C928652"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SS burst periodicity</w:t>
            </w:r>
          </w:p>
        </w:tc>
        <w:tc>
          <w:tcPr>
            <w:tcW w:w="4111" w:type="dxa"/>
            <w:tcMar>
              <w:top w:w="0" w:type="dxa"/>
              <w:left w:w="108" w:type="dxa"/>
              <w:bottom w:w="0" w:type="dxa"/>
              <w:right w:w="108" w:type="dxa"/>
            </w:tcMar>
            <w:vAlign w:val="center"/>
          </w:tcPr>
          <w:p w14:paraId="4C37F06C"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20</w:t>
            </w:r>
          </w:p>
        </w:tc>
      </w:tr>
      <w:tr w:rsidR="00E427C9" w:rsidRPr="00E427C9" w14:paraId="16B09F48" w14:textId="77777777" w:rsidTr="00F44BCA">
        <w:trPr>
          <w:trHeight w:val="137"/>
          <w:jc w:val="center"/>
        </w:trPr>
        <w:tc>
          <w:tcPr>
            <w:tcW w:w="3114" w:type="dxa"/>
            <w:tcMar>
              <w:top w:w="0" w:type="dxa"/>
              <w:left w:w="108" w:type="dxa"/>
              <w:bottom w:w="0" w:type="dxa"/>
              <w:right w:w="108" w:type="dxa"/>
            </w:tcMar>
            <w:vAlign w:val="center"/>
          </w:tcPr>
          <w:p w14:paraId="7A9CC216"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BW</w:t>
            </w:r>
          </w:p>
        </w:tc>
        <w:tc>
          <w:tcPr>
            <w:tcW w:w="4111" w:type="dxa"/>
            <w:tcMar>
              <w:top w:w="0" w:type="dxa"/>
              <w:left w:w="108" w:type="dxa"/>
              <w:bottom w:w="0" w:type="dxa"/>
              <w:right w:w="108" w:type="dxa"/>
            </w:tcMar>
            <w:vAlign w:val="center"/>
          </w:tcPr>
          <w:p w14:paraId="6ACEB2DC" w14:textId="3173C03D" w:rsidR="00E427C9" w:rsidRPr="00E427C9" w:rsidRDefault="00EA5B08" w:rsidP="002977E8">
            <w:pPr>
              <w:keepNext/>
              <w:spacing w:before="20" w:after="20" w:line="276" w:lineRule="auto"/>
              <w:rPr>
                <w:rFonts w:ascii="Times New Roman" w:hAnsi="Times New Roman" w:cs="Times New Roman"/>
                <w:sz w:val="20"/>
                <w:szCs w:val="20"/>
              </w:rPr>
            </w:pPr>
            <w:r>
              <w:rPr>
                <w:rFonts w:ascii="Times New Roman" w:hAnsi="Times New Roman" w:cs="Times New Roman" w:hint="eastAsia"/>
                <w:sz w:val="20"/>
                <w:szCs w:val="20"/>
              </w:rPr>
              <w:t>5</w:t>
            </w:r>
            <w:r w:rsidR="00E427C9" w:rsidRPr="00E427C9">
              <w:rPr>
                <w:rFonts w:ascii="Times New Roman" w:hAnsi="Times New Roman" w:cs="Times New Roman"/>
                <w:sz w:val="20"/>
                <w:szCs w:val="20"/>
              </w:rPr>
              <w:t>MHz</w:t>
            </w:r>
          </w:p>
        </w:tc>
      </w:tr>
      <w:tr w:rsidR="00E427C9" w:rsidRPr="00E427C9" w14:paraId="132FE302" w14:textId="77777777" w:rsidTr="00F44BCA">
        <w:trPr>
          <w:trHeight w:val="137"/>
          <w:jc w:val="center"/>
        </w:trPr>
        <w:tc>
          <w:tcPr>
            <w:tcW w:w="3114" w:type="dxa"/>
            <w:tcMar>
              <w:top w:w="0" w:type="dxa"/>
              <w:left w:w="108" w:type="dxa"/>
              <w:bottom w:w="0" w:type="dxa"/>
              <w:right w:w="108" w:type="dxa"/>
            </w:tcMar>
            <w:vAlign w:val="center"/>
          </w:tcPr>
          <w:p w14:paraId="10DB3C4A"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Theme="minorHAnsi" w:hAnsi="Times New Roman" w:cs="Times New Roman"/>
                <w:sz w:val="20"/>
                <w:szCs w:val="20"/>
              </w:rPr>
              <w:t>Performance metric</w:t>
            </w:r>
          </w:p>
        </w:tc>
        <w:tc>
          <w:tcPr>
            <w:tcW w:w="4111" w:type="dxa"/>
            <w:tcMar>
              <w:top w:w="0" w:type="dxa"/>
              <w:left w:w="108" w:type="dxa"/>
              <w:bottom w:w="0" w:type="dxa"/>
              <w:right w:w="108" w:type="dxa"/>
            </w:tcMar>
            <w:vAlign w:val="center"/>
          </w:tcPr>
          <w:p w14:paraId="2D8B16E0" w14:textId="4BF94C4B" w:rsidR="00E427C9" w:rsidRDefault="00E427C9" w:rsidP="00E427C9">
            <w:pPr>
              <w:rPr>
                <w:rFonts w:ascii="Times New Roman" w:eastAsia="宋体" w:hAnsi="Times New Roman" w:cs="Times New Roman"/>
                <w:sz w:val="20"/>
                <w:szCs w:val="20"/>
              </w:rPr>
            </w:pPr>
            <w:r w:rsidRPr="00E427C9">
              <w:rPr>
                <w:rFonts w:ascii="Times New Roman" w:eastAsia="宋体" w:hAnsi="Times New Roman" w:cs="Times New Roman"/>
                <w:sz w:val="20"/>
                <w:szCs w:val="20"/>
              </w:rPr>
              <w:t>Combination of 4 SSBs in 80ms</w:t>
            </w:r>
            <w:r w:rsidR="00EA5B08">
              <w:rPr>
                <w:rFonts w:ascii="Times New Roman" w:eastAsia="宋体" w:hAnsi="Times New Roman" w:cs="Times New Roman" w:hint="eastAsia"/>
                <w:sz w:val="20"/>
                <w:szCs w:val="20"/>
              </w:rPr>
              <w:t>;</w:t>
            </w:r>
          </w:p>
          <w:p w14:paraId="579BE869" w14:textId="33F7D216" w:rsidR="00EA5B08" w:rsidRPr="00E427C9" w:rsidRDefault="00833E9C" w:rsidP="00E427C9">
            <w:pPr>
              <w:rPr>
                <w:rFonts w:ascii="Times New Roman" w:eastAsia="宋体" w:hAnsi="Times New Roman" w:cs="Times New Roman"/>
                <w:sz w:val="20"/>
                <w:szCs w:val="20"/>
              </w:rPr>
            </w:pPr>
            <w:r>
              <w:rPr>
                <w:rFonts w:ascii="Times New Roman" w:eastAsia="宋体" w:hAnsi="Times New Roman" w:cs="Times New Roman"/>
                <w:sz w:val="20"/>
                <w:szCs w:val="20"/>
              </w:rPr>
              <w:t>S</w:t>
            </w:r>
            <w:r>
              <w:rPr>
                <w:rFonts w:ascii="Times New Roman" w:eastAsia="宋体" w:hAnsi="Times New Roman" w:cs="Times New Roman" w:hint="eastAsia"/>
                <w:sz w:val="20"/>
                <w:szCs w:val="20"/>
              </w:rPr>
              <w:t>ingle SSB detection</w:t>
            </w:r>
          </w:p>
        </w:tc>
      </w:tr>
      <w:tr w:rsidR="00E427C9" w:rsidRPr="00E427C9" w14:paraId="4A36C034" w14:textId="77777777" w:rsidTr="00F44BCA">
        <w:trPr>
          <w:trHeight w:val="137"/>
          <w:jc w:val="center"/>
        </w:trPr>
        <w:tc>
          <w:tcPr>
            <w:tcW w:w="3114" w:type="dxa"/>
            <w:tcMar>
              <w:top w:w="0" w:type="dxa"/>
              <w:left w:w="108" w:type="dxa"/>
              <w:bottom w:w="0" w:type="dxa"/>
              <w:right w:w="108" w:type="dxa"/>
            </w:tcMar>
            <w:vAlign w:val="center"/>
          </w:tcPr>
          <w:p w14:paraId="26514B28"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宋体" w:hAnsi="Times New Roman" w:cs="Times New Roman"/>
                <w:sz w:val="20"/>
                <w:szCs w:val="20"/>
              </w:rPr>
              <w:t>Evaluation angle</w:t>
            </w:r>
          </w:p>
        </w:tc>
        <w:tc>
          <w:tcPr>
            <w:tcW w:w="4111" w:type="dxa"/>
            <w:tcMar>
              <w:top w:w="0" w:type="dxa"/>
              <w:left w:w="108" w:type="dxa"/>
              <w:bottom w:w="0" w:type="dxa"/>
              <w:right w:w="108" w:type="dxa"/>
            </w:tcMar>
            <w:vAlign w:val="center"/>
          </w:tcPr>
          <w:p w14:paraId="17BD0A09" w14:textId="40A2BFF3"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30 deg for LEO</w:t>
            </w:r>
          </w:p>
        </w:tc>
      </w:tr>
    </w:tbl>
    <w:p w14:paraId="54D0FE19" w14:textId="645B97D9" w:rsidR="00594A17" w:rsidRDefault="00594A17" w:rsidP="00594A1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simulation assumptions in Table </w:t>
      </w:r>
      <w:r w:rsidR="00ED646E">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6</w:t>
      </w:r>
      <w:r>
        <w:rPr>
          <w:rFonts w:ascii="Times New Roman" w:hAnsi="Times New Roman" w:cs="Times New Roman"/>
          <w:bCs/>
          <w:iCs/>
          <w:sz w:val="20"/>
          <w:szCs w:val="20"/>
        </w:rPr>
        <w:t xml:space="preserve">, the coverage performance for </w:t>
      </w:r>
      <w:r w:rsidR="00E427C9">
        <w:rPr>
          <w:rFonts w:ascii="Times New Roman" w:hAnsi="Times New Roman" w:cs="Times New Roman"/>
          <w:bCs/>
          <w:iCs/>
          <w:sz w:val="20"/>
          <w:szCs w:val="20"/>
        </w:rPr>
        <w:t>SSB</w:t>
      </w:r>
      <w:r>
        <w:rPr>
          <w:rFonts w:ascii="Times New Roman" w:hAnsi="Times New Roman" w:cs="Times New Roman"/>
          <w:bCs/>
          <w:iCs/>
          <w:sz w:val="20"/>
          <w:szCs w:val="20"/>
        </w:rPr>
        <w:t xml:space="preserve"> is evaluated for LEO</w:t>
      </w:r>
      <w:r w:rsidR="00C07FB9">
        <w:rPr>
          <w:rFonts w:ascii="Times New Roman" w:hAnsi="Times New Roman" w:cs="Times New Roman" w:hint="eastAsia"/>
          <w:bCs/>
          <w:iCs/>
          <w:sz w:val="20"/>
          <w:szCs w:val="20"/>
        </w:rPr>
        <w:t>-600 scenario.</w:t>
      </w:r>
      <w:r>
        <w:rPr>
          <w:rFonts w:ascii="Times New Roman" w:hAnsi="Times New Roman" w:cs="Times New Roman"/>
          <w:bCs/>
          <w:iCs/>
          <w:sz w:val="20"/>
          <w:szCs w:val="20"/>
        </w:rPr>
        <w:t xml:space="preserve"> The required SNR and coverage gap compared with CNR of each NTN scenario are provided in the Table </w:t>
      </w:r>
      <w:r w:rsidR="00ED646E">
        <w:rPr>
          <w:rFonts w:ascii="Times New Roman" w:hAnsi="Times New Roman" w:cs="Times New Roman" w:hint="eastAsia"/>
          <w:bCs/>
          <w:iCs/>
          <w:sz w:val="20"/>
          <w:szCs w:val="20"/>
        </w:rPr>
        <w:t>2.1-</w:t>
      </w:r>
      <w:r w:rsidR="0094162D">
        <w:rPr>
          <w:rFonts w:ascii="Times New Roman" w:hAnsi="Times New Roman" w:cs="Times New Roman" w:hint="eastAsia"/>
          <w:bCs/>
          <w:iCs/>
          <w:sz w:val="20"/>
          <w:szCs w:val="20"/>
        </w:rPr>
        <w:t>7</w:t>
      </w:r>
      <w:r>
        <w:rPr>
          <w:rFonts w:ascii="Times New Roman" w:hAnsi="Times New Roman" w:cs="Times New Roman"/>
          <w:bCs/>
          <w:iCs/>
          <w:sz w:val="20"/>
          <w:szCs w:val="20"/>
        </w:rPr>
        <w:t xml:space="preserve"> below.</w:t>
      </w:r>
    </w:p>
    <w:p w14:paraId="70B0EDAE" w14:textId="6BBE949F" w:rsidR="00594A17" w:rsidRDefault="00594A17" w:rsidP="00594A17">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4648D8">
        <w:rPr>
          <w:rFonts w:ascii="Times New Roman" w:hAnsi="Times New Roman" w:cs="Times New Roman" w:hint="eastAsia"/>
          <w:bCs/>
          <w:iCs/>
          <w:sz w:val="20"/>
          <w:szCs w:val="20"/>
        </w:rPr>
        <w:t>7</w:t>
      </w:r>
      <w:r>
        <w:rPr>
          <w:rFonts w:ascii="Times New Roman" w:hAnsi="Times New Roman" w:cs="Times New Roman"/>
          <w:bCs/>
          <w:iCs/>
          <w:sz w:val="20"/>
          <w:szCs w:val="20"/>
        </w:rPr>
        <w:t xml:space="preserve"> Required SNR and coverage gap for</w:t>
      </w:r>
      <w:r w:rsidR="00E427C9">
        <w:rPr>
          <w:rFonts w:ascii="Times New Roman" w:hAnsi="Times New Roman" w:cs="Times New Roman"/>
          <w:bCs/>
          <w:iCs/>
          <w:sz w:val="20"/>
          <w:szCs w:val="20"/>
        </w:rPr>
        <w:t xml:space="preserve"> </w:t>
      </w:r>
      <w:r w:rsidR="002927E6">
        <w:rPr>
          <w:rFonts w:ascii="Times New Roman" w:hAnsi="Times New Roman" w:cs="Times New Roman" w:hint="eastAsia"/>
          <w:bCs/>
          <w:iCs/>
          <w:sz w:val="20"/>
          <w:szCs w:val="20"/>
        </w:rPr>
        <w:t>PBCH</w:t>
      </w:r>
      <w:r>
        <w:rPr>
          <w:rFonts w:ascii="Times New Roman" w:hAnsi="Times New Roman" w:cs="Times New Roman" w:hint="eastAsia"/>
          <w:bCs/>
          <w:iCs/>
          <w:sz w:val="20"/>
          <w:szCs w:val="20"/>
        </w:rPr>
        <w:t xml:space="preserve"> </w:t>
      </w:r>
    </w:p>
    <w:tbl>
      <w:tblPr>
        <w:tblStyle w:val="aff1"/>
        <w:tblW w:w="9362" w:type="dxa"/>
        <w:jc w:val="center"/>
        <w:tblLook w:val="04A0" w:firstRow="1" w:lastRow="0" w:firstColumn="1" w:lastColumn="0" w:noHBand="0" w:noVBand="1"/>
      </w:tblPr>
      <w:tblGrid>
        <w:gridCol w:w="704"/>
        <w:gridCol w:w="1418"/>
        <w:gridCol w:w="2415"/>
        <w:gridCol w:w="1281"/>
        <w:gridCol w:w="1281"/>
        <w:gridCol w:w="994"/>
        <w:gridCol w:w="1269"/>
      </w:tblGrid>
      <w:tr w:rsidR="000935F8" w:rsidRPr="009F2D24" w14:paraId="6D2F601A" w14:textId="77777777" w:rsidTr="000935F8">
        <w:trPr>
          <w:trHeight w:val="823"/>
          <w:jc w:val="center"/>
        </w:trPr>
        <w:tc>
          <w:tcPr>
            <w:tcW w:w="704" w:type="dxa"/>
            <w:vAlign w:val="center"/>
          </w:tcPr>
          <w:p w14:paraId="4E9B1BEE" w14:textId="77777777" w:rsidR="000935F8" w:rsidRPr="009F2D24" w:rsidRDefault="000935F8" w:rsidP="00C90F4B">
            <w:pPr>
              <w:adjustRightInd w:val="0"/>
              <w:snapToGrid w:val="0"/>
              <w:jc w:val="center"/>
              <w:rPr>
                <w:sz w:val="20"/>
                <w:szCs w:val="20"/>
              </w:rPr>
            </w:pPr>
            <w:r w:rsidRPr="009F2D24">
              <w:rPr>
                <w:bCs/>
                <w:sz w:val="20"/>
                <w:szCs w:val="20"/>
              </w:rPr>
              <w:t>Cases</w:t>
            </w:r>
          </w:p>
        </w:tc>
        <w:tc>
          <w:tcPr>
            <w:tcW w:w="1418" w:type="dxa"/>
            <w:vAlign w:val="center"/>
          </w:tcPr>
          <w:p w14:paraId="2F8B4CB5" w14:textId="0F1D7A45" w:rsidR="000935F8" w:rsidRPr="00C07FB9" w:rsidRDefault="000935F8" w:rsidP="00C90F4B">
            <w:pPr>
              <w:adjustRightInd w:val="0"/>
              <w:snapToGrid w:val="0"/>
              <w:jc w:val="center"/>
              <w:rPr>
                <w:rFonts w:eastAsiaTheme="minorEastAsia"/>
                <w:sz w:val="20"/>
                <w:szCs w:val="20"/>
                <w:lang w:eastAsia="zh-CN"/>
              </w:rPr>
            </w:pPr>
            <w:r>
              <w:rPr>
                <w:rFonts w:eastAsiaTheme="minorEastAsia" w:hint="eastAsia"/>
                <w:sz w:val="20"/>
                <w:szCs w:val="20"/>
                <w:lang w:eastAsia="zh-CN"/>
              </w:rPr>
              <w:t>SSB combination</w:t>
            </w:r>
          </w:p>
        </w:tc>
        <w:tc>
          <w:tcPr>
            <w:tcW w:w="2415" w:type="dxa"/>
            <w:vAlign w:val="center"/>
          </w:tcPr>
          <w:p w14:paraId="0E0A8E07" w14:textId="5C681CBD" w:rsidR="000935F8" w:rsidRPr="00CF1C51" w:rsidRDefault="00CF1C51" w:rsidP="00C90F4B">
            <w:pPr>
              <w:adjustRightInd w:val="0"/>
              <w:snapToGrid w:val="0"/>
              <w:jc w:val="center"/>
              <w:rPr>
                <w:rFonts w:eastAsiaTheme="minorEastAsia" w:hint="eastAsia"/>
                <w:sz w:val="20"/>
                <w:szCs w:val="20"/>
                <w:lang w:eastAsia="zh-CN"/>
              </w:rPr>
            </w:pPr>
            <w:r>
              <w:rPr>
                <w:rFonts w:eastAsiaTheme="minorEastAsia" w:hint="eastAsia"/>
                <w:sz w:val="20"/>
                <w:szCs w:val="20"/>
                <w:lang w:eastAsia="zh-CN"/>
              </w:rPr>
              <w:t>Satellite parameter set</w:t>
            </w:r>
          </w:p>
        </w:tc>
        <w:tc>
          <w:tcPr>
            <w:tcW w:w="1281" w:type="dxa"/>
            <w:vAlign w:val="center"/>
          </w:tcPr>
          <w:p w14:paraId="4D98A70E" w14:textId="33DE450A" w:rsidR="000935F8" w:rsidRPr="009F2D24" w:rsidRDefault="000935F8" w:rsidP="000935F8">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color w:val="000000" w:themeColor="text1"/>
                <w:sz w:val="20"/>
                <w:szCs w:val="20"/>
                <w:lang w:eastAsia="zh-CN"/>
              </w:rPr>
              <w:t>F</w:t>
            </w:r>
            <w:r>
              <w:rPr>
                <w:rFonts w:eastAsiaTheme="minorEastAsia" w:cs="Times New Roman" w:hint="eastAsia"/>
                <w:color w:val="000000" w:themeColor="text1"/>
                <w:sz w:val="20"/>
                <w:szCs w:val="20"/>
                <w:lang w:eastAsia="zh-CN"/>
              </w:rPr>
              <w:t>requency drift</w:t>
            </w:r>
          </w:p>
        </w:tc>
        <w:tc>
          <w:tcPr>
            <w:tcW w:w="1281" w:type="dxa"/>
            <w:vAlign w:val="center"/>
          </w:tcPr>
          <w:p w14:paraId="006D4318" w14:textId="44E984CE" w:rsidR="000935F8" w:rsidRPr="009F2D24" w:rsidRDefault="000935F8" w:rsidP="000935F8">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7AB39F85" w14:textId="77777777"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57FBAD2C" w14:textId="77777777" w:rsidR="000935F8" w:rsidRPr="009F2D24"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0935F8" w:rsidRPr="009F2D24" w14:paraId="0D8129E4" w14:textId="77777777" w:rsidTr="000935F8">
        <w:trPr>
          <w:trHeight w:val="576"/>
          <w:jc w:val="center"/>
        </w:trPr>
        <w:tc>
          <w:tcPr>
            <w:tcW w:w="704" w:type="dxa"/>
            <w:vAlign w:val="center"/>
          </w:tcPr>
          <w:p w14:paraId="4D86AD98" w14:textId="77777777" w:rsidR="000935F8" w:rsidRPr="009F2D24" w:rsidRDefault="000935F8" w:rsidP="000935F8">
            <w:pPr>
              <w:adjustRightInd w:val="0"/>
              <w:snapToGrid w:val="0"/>
              <w:jc w:val="center"/>
              <w:rPr>
                <w:bCs/>
                <w:sz w:val="20"/>
                <w:szCs w:val="20"/>
              </w:rPr>
            </w:pPr>
            <w:r w:rsidRPr="009F2D24">
              <w:rPr>
                <w:bCs/>
                <w:sz w:val="20"/>
                <w:szCs w:val="20"/>
              </w:rPr>
              <w:t>1</w:t>
            </w:r>
          </w:p>
        </w:tc>
        <w:tc>
          <w:tcPr>
            <w:tcW w:w="1418" w:type="dxa"/>
            <w:vMerge w:val="restart"/>
            <w:vAlign w:val="center"/>
          </w:tcPr>
          <w:p w14:paraId="42BE8CA4" w14:textId="3224D7C0" w:rsidR="000935F8" w:rsidRPr="00C07FB9" w:rsidRDefault="000935F8" w:rsidP="000935F8">
            <w:pPr>
              <w:adjustRightInd w:val="0"/>
              <w:snapToGrid w:val="0"/>
              <w:jc w:val="center"/>
              <w:rPr>
                <w:rFonts w:eastAsiaTheme="minorEastAsia"/>
                <w:sz w:val="20"/>
                <w:szCs w:val="20"/>
                <w:lang w:eastAsia="zh-CN"/>
              </w:rPr>
            </w:pPr>
            <w:r>
              <w:rPr>
                <w:rFonts w:eastAsiaTheme="minorEastAsia" w:hint="eastAsia"/>
                <w:sz w:val="20"/>
                <w:szCs w:val="20"/>
                <w:lang w:eastAsia="zh-CN"/>
              </w:rPr>
              <w:t>4 SSBs in 80ms</w:t>
            </w:r>
          </w:p>
        </w:tc>
        <w:tc>
          <w:tcPr>
            <w:tcW w:w="2415" w:type="dxa"/>
            <w:vAlign w:val="center"/>
          </w:tcPr>
          <w:p w14:paraId="2326430D" w14:textId="766A3B03" w:rsidR="000935F8" w:rsidRPr="009F2D24" w:rsidRDefault="000935F8" w:rsidP="000935F8">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61A1D3E8" w14:textId="6466CA9D"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wo</w:t>
            </w:r>
          </w:p>
        </w:tc>
        <w:tc>
          <w:tcPr>
            <w:tcW w:w="1281" w:type="dxa"/>
            <w:vAlign w:val="center"/>
          </w:tcPr>
          <w:p w14:paraId="738C082D" w14:textId="4DBAC32E" w:rsidR="000935F8" w:rsidRPr="009C6E3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4A392A">
              <w:rPr>
                <w:rFonts w:eastAsiaTheme="minorEastAsia" w:cs="Times New Roman" w:hint="eastAsia"/>
                <w:color w:val="000000" w:themeColor="text1"/>
                <w:sz w:val="20"/>
                <w:szCs w:val="20"/>
              </w:rPr>
              <w:t>-</w:t>
            </w:r>
            <w:r w:rsidRPr="004A392A">
              <w:rPr>
                <w:rFonts w:eastAsiaTheme="minorEastAsia" w:cs="Times New Roman"/>
                <w:color w:val="000000" w:themeColor="text1"/>
                <w:sz w:val="20"/>
                <w:szCs w:val="20"/>
              </w:rPr>
              <w:t>12.42</w:t>
            </w:r>
          </w:p>
        </w:tc>
        <w:tc>
          <w:tcPr>
            <w:tcW w:w="994" w:type="dxa"/>
            <w:vAlign w:val="center"/>
          </w:tcPr>
          <w:p w14:paraId="5E22A174" w14:textId="4901B287"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7198C9C3" w14:textId="417C23AB" w:rsidR="000935F8" w:rsidRPr="009F2D24"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w:t>
            </w:r>
            <w:r>
              <w:rPr>
                <w:rFonts w:eastAsiaTheme="minorEastAsia" w:cs="Times New Roman" w:hint="eastAsia"/>
                <w:color w:val="000000" w:themeColor="text1"/>
                <w:sz w:val="20"/>
                <w:szCs w:val="20"/>
                <w:lang w:eastAsia="zh-CN"/>
              </w:rPr>
              <w:t>10.52</w:t>
            </w:r>
          </w:p>
        </w:tc>
      </w:tr>
      <w:tr w:rsidR="000935F8" w:rsidRPr="009F2D24" w14:paraId="5802667A" w14:textId="77777777" w:rsidTr="000935F8">
        <w:trPr>
          <w:trHeight w:val="475"/>
          <w:jc w:val="center"/>
        </w:trPr>
        <w:tc>
          <w:tcPr>
            <w:tcW w:w="704" w:type="dxa"/>
            <w:vAlign w:val="center"/>
          </w:tcPr>
          <w:p w14:paraId="73F35AA9" w14:textId="25664084" w:rsidR="000935F8" w:rsidRPr="00ED646E" w:rsidRDefault="000935F8" w:rsidP="000935F8">
            <w:pPr>
              <w:adjustRightInd w:val="0"/>
              <w:snapToGrid w:val="0"/>
              <w:jc w:val="center"/>
              <w:rPr>
                <w:rFonts w:eastAsiaTheme="minorEastAsia"/>
                <w:bCs/>
                <w:sz w:val="20"/>
                <w:szCs w:val="20"/>
                <w:lang w:eastAsia="zh-CN"/>
              </w:rPr>
            </w:pPr>
            <w:r>
              <w:rPr>
                <w:rFonts w:eastAsiaTheme="minorEastAsia" w:hint="eastAsia"/>
                <w:bCs/>
                <w:sz w:val="20"/>
                <w:szCs w:val="20"/>
                <w:lang w:eastAsia="zh-CN"/>
              </w:rPr>
              <w:t>2</w:t>
            </w:r>
          </w:p>
        </w:tc>
        <w:tc>
          <w:tcPr>
            <w:tcW w:w="1418" w:type="dxa"/>
            <w:vMerge/>
            <w:vAlign w:val="center"/>
          </w:tcPr>
          <w:p w14:paraId="59EA00CD" w14:textId="77777777" w:rsidR="000935F8" w:rsidRPr="009F2D24" w:rsidRDefault="000935F8" w:rsidP="000935F8">
            <w:pPr>
              <w:adjustRightInd w:val="0"/>
              <w:snapToGrid w:val="0"/>
              <w:jc w:val="center"/>
              <w:rPr>
                <w:sz w:val="20"/>
                <w:szCs w:val="20"/>
              </w:rPr>
            </w:pPr>
          </w:p>
        </w:tc>
        <w:tc>
          <w:tcPr>
            <w:tcW w:w="2415" w:type="dxa"/>
            <w:vAlign w:val="center"/>
          </w:tcPr>
          <w:p w14:paraId="012D989C" w14:textId="443CDADD" w:rsidR="000935F8" w:rsidRPr="009F2D24" w:rsidRDefault="000935F8" w:rsidP="000935F8">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1A798A01" w14:textId="6DA53B21"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0.27ppm/s</w:t>
            </w:r>
          </w:p>
        </w:tc>
        <w:tc>
          <w:tcPr>
            <w:tcW w:w="1281" w:type="dxa"/>
            <w:vAlign w:val="center"/>
          </w:tcPr>
          <w:p w14:paraId="506C3C81" w14:textId="32EC2541" w:rsidR="000935F8" w:rsidRPr="009C6E3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-10.79</w:t>
            </w:r>
          </w:p>
        </w:tc>
        <w:tc>
          <w:tcPr>
            <w:tcW w:w="994" w:type="dxa"/>
            <w:vAlign w:val="center"/>
          </w:tcPr>
          <w:p w14:paraId="6359F3A8" w14:textId="3B06D559" w:rsidR="000935F8" w:rsidRPr="009F2D24"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-1.9</w:t>
            </w:r>
          </w:p>
        </w:tc>
        <w:tc>
          <w:tcPr>
            <w:tcW w:w="1269" w:type="dxa"/>
            <w:vAlign w:val="center"/>
          </w:tcPr>
          <w:p w14:paraId="0CE56939" w14:textId="2321B002" w:rsidR="000935F8" w:rsidRPr="009F2D24"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-8.89</w:t>
            </w:r>
          </w:p>
        </w:tc>
      </w:tr>
      <w:tr w:rsidR="000935F8" w:rsidRPr="009F2D24" w14:paraId="53714048" w14:textId="77777777" w:rsidTr="000935F8">
        <w:trPr>
          <w:trHeight w:val="475"/>
          <w:jc w:val="center"/>
        </w:trPr>
        <w:tc>
          <w:tcPr>
            <w:tcW w:w="704" w:type="dxa"/>
            <w:vAlign w:val="center"/>
          </w:tcPr>
          <w:p w14:paraId="06ADDF28" w14:textId="35720E97" w:rsidR="000935F8" w:rsidRDefault="000935F8" w:rsidP="000935F8">
            <w:pPr>
              <w:adjustRightInd w:val="0"/>
              <w:snapToGrid w:val="0"/>
              <w:jc w:val="center"/>
              <w:rPr>
                <w:bCs/>
                <w:sz w:val="20"/>
                <w:szCs w:val="20"/>
              </w:rPr>
            </w:pPr>
            <w:r>
              <w:rPr>
                <w:rFonts w:eastAsiaTheme="minorEastAsia" w:hint="eastAsia"/>
                <w:bCs/>
                <w:sz w:val="20"/>
                <w:szCs w:val="20"/>
                <w:lang w:eastAsia="zh-CN"/>
              </w:rPr>
              <w:t>3</w:t>
            </w:r>
          </w:p>
        </w:tc>
        <w:tc>
          <w:tcPr>
            <w:tcW w:w="1418" w:type="dxa"/>
            <w:vMerge/>
            <w:vAlign w:val="center"/>
          </w:tcPr>
          <w:p w14:paraId="5756A559" w14:textId="77777777" w:rsidR="000935F8" w:rsidRPr="009F2D24" w:rsidRDefault="000935F8" w:rsidP="000935F8">
            <w:pPr>
              <w:adjustRightInd w:val="0"/>
              <w:snapToGrid w:val="0"/>
              <w:jc w:val="center"/>
              <w:rPr>
                <w:sz w:val="20"/>
                <w:szCs w:val="20"/>
              </w:rPr>
            </w:pPr>
          </w:p>
        </w:tc>
        <w:tc>
          <w:tcPr>
            <w:tcW w:w="2415" w:type="dxa"/>
            <w:vAlign w:val="center"/>
          </w:tcPr>
          <w:p w14:paraId="32121A6E" w14:textId="5E69F1D9" w:rsidR="000935F8" w:rsidRDefault="000935F8" w:rsidP="000935F8">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556DC9F6" w14:textId="217009B8"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wo</w:t>
            </w:r>
          </w:p>
        </w:tc>
        <w:tc>
          <w:tcPr>
            <w:tcW w:w="1281" w:type="dxa"/>
            <w:vAlign w:val="center"/>
          </w:tcPr>
          <w:p w14:paraId="7B8CB24B" w14:textId="6231A34B"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4A392A">
              <w:rPr>
                <w:rFonts w:eastAsiaTheme="minorEastAsia" w:cs="Times New Roman" w:hint="eastAsia"/>
                <w:color w:val="000000" w:themeColor="text1"/>
                <w:sz w:val="20"/>
                <w:szCs w:val="20"/>
              </w:rPr>
              <w:t>-</w:t>
            </w:r>
            <w:r w:rsidRPr="004A392A">
              <w:rPr>
                <w:rFonts w:eastAsiaTheme="minorEastAsia" w:cs="Times New Roman"/>
                <w:color w:val="000000" w:themeColor="text1"/>
                <w:sz w:val="20"/>
                <w:szCs w:val="20"/>
              </w:rPr>
              <w:t>12.42</w:t>
            </w:r>
          </w:p>
        </w:tc>
        <w:tc>
          <w:tcPr>
            <w:tcW w:w="994" w:type="dxa"/>
            <w:vAlign w:val="center"/>
          </w:tcPr>
          <w:p w14:paraId="5FA0DA42" w14:textId="25527114"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38E20F49" w14:textId="66C8D744"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-2.52</w:t>
            </w:r>
          </w:p>
        </w:tc>
      </w:tr>
      <w:tr w:rsidR="000935F8" w:rsidRPr="009F2D24" w14:paraId="7D8CF1F3" w14:textId="77777777" w:rsidTr="000935F8">
        <w:trPr>
          <w:trHeight w:val="475"/>
          <w:jc w:val="center"/>
        </w:trPr>
        <w:tc>
          <w:tcPr>
            <w:tcW w:w="704" w:type="dxa"/>
            <w:vAlign w:val="center"/>
          </w:tcPr>
          <w:p w14:paraId="3ABBDF0D" w14:textId="73A69257" w:rsidR="000935F8" w:rsidRDefault="000935F8" w:rsidP="000935F8">
            <w:pPr>
              <w:adjustRightInd w:val="0"/>
              <w:snapToGrid w:val="0"/>
              <w:jc w:val="center"/>
              <w:rPr>
                <w:bCs/>
                <w:sz w:val="20"/>
                <w:szCs w:val="20"/>
              </w:rPr>
            </w:pPr>
            <w:r>
              <w:rPr>
                <w:rFonts w:eastAsiaTheme="minorEastAsia" w:hint="eastAsia"/>
                <w:bCs/>
                <w:sz w:val="20"/>
                <w:szCs w:val="20"/>
                <w:lang w:eastAsia="zh-CN"/>
              </w:rPr>
              <w:t>4</w:t>
            </w:r>
          </w:p>
        </w:tc>
        <w:tc>
          <w:tcPr>
            <w:tcW w:w="1418" w:type="dxa"/>
            <w:vMerge/>
            <w:vAlign w:val="center"/>
          </w:tcPr>
          <w:p w14:paraId="5468C7D8" w14:textId="77777777" w:rsidR="000935F8" w:rsidRPr="009F2D24" w:rsidRDefault="000935F8" w:rsidP="000935F8">
            <w:pPr>
              <w:adjustRightInd w:val="0"/>
              <w:snapToGrid w:val="0"/>
              <w:jc w:val="center"/>
              <w:rPr>
                <w:sz w:val="20"/>
                <w:szCs w:val="20"/>
              </w:rPr>
            </w:pPr>
          </w:p>
        </w:tc>
        <w:tc>
          <w:tcPr>
            <w:tcW w:w="2415" w:type="dxa"/>
            <w:vAlign w:val="center"/>
          </w:tcPr>
          <w:p w14:paraId="52C7864E" w14:textId="41F74516" w:rsidR="000935F8" w:rsidRDefault="000935F8" w:rsidP="000935F8">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757B8833" w14:textId="462240B9"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0.27ppm/s</w:t>
            </w:r>
          </w:p>
        </w:tc>
        <w:tc>
          <w:tcPr>
            <w:tcW w:w="1281" w:type="dxa"/>
            <w:vAlign w:val="center"/>
          </w:tcPr>
          <w:p w14:paraId="4B783A33" w14:textId="2B19C9FB" w:rsidR="000935F8" w:rsidRPr="004A392A"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-10.79</w:t>
            </w:r>
          </w:p>
        </w:tc>
        <w:tc>
          <w:tcPr>
            <w:tcW w:w="994" w:type="dxa"/>
            <w:vAlign w:val="center"/>
          </w:tcPr>
          <w:p w14:paraId="5E5D8487" w14:textId="176674AF"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44B20C41" w14:textId="50971086"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-0.89</w:t>
            </w:r>
          </w:p>
        </w:tc>
      </w:tr>
      <w:tr w:rsidR="000935F8" w:rsidRPr="009F2D24" w14:paraId="5E35F8E2" w14:textId="77777777" w:rsidTr="000935F8">
        <w:trPr>
          <w:trHeight w:val="488"/>
          <w:jc w:val="center"/>
        </w:trPr>
        <w:tc>
          <w:tcPr>
            <w:tcW w:w="704" w:type="dxa"/>
            <w:vAlign w:val="center"/>
          </w:tcPr>
          <w:p w14:paraId="6F224E0E" w14:textId="054AAC3B" w:rsidR="000935F8" w:rsidRPr="00ED646E" w:rsidRDefault="000935F8" w:rsidP="000935F8">
            <w:pPr>
              <w:adjustRightInd w:val="0"/>
              <w:snapToGrid w:val="0"/>
              <w:jc w:val="center"/>
              <w:rPr>
                <w:rFonts w:eastAsiaTheme="minorEastAsia"/>
                <w:bCs/>
                <w:sz w:val="20"/>
                <w:szCs w:val="20"/>
                <w:lang w:eastAsia="zh-CN"/>
              </w:rPr>
            </w:pPr>
            <w:r>
              <w:rPr>
                <w:rFonts w:eastAsiaTheme="minorEastAsia" w:hint="eastAsia"/>
                <w:bCs/>
                <w:sz w:val="20"/>
                <w:szCs w:val="20"/>
                <w:lang w:eastAsia="zh-CN"/>
              </w:rPr>
              <w:t>5</w:t>
            </w:r>
          </w:p>
        </w:tc>
        <w:tc>
          <w:tcPr>
            <w:tcW w:w="1418" w:type="dxa"/>
            <w:vMerge w:val="restart"/>
            <w:vAlign w:val="center"/>
          </w:tcPr>
          <w:p w14:paraId="121952F8" w14:textId="4A75AE00" w:rsidR="000935F8" w:rsidRPr="00C07FB9" w:rsidRDefault="000935F8" w:rsidP="000935F8">
            <w:pPr>
              <w:adjustRightInd w:val="0"/>
              <w:snapToGrid w:val="0"/>
              <w:jc w:val="center"/>
              <w:rPr>
                <w:rFonts w:eastAsiaTheme="minorEastAsia"/>
                <w:sz w:val="20"/>
                <w:szCs w:val="20"/>
                <w:lang w:eastAsia="zh-CN"/>
              </w:rPr>
            </w:pPr>
            <w:r>
              <w:rPr>
                <w:rFonts w:eastAsiaTheme="minorEastAsia" w:hint="eastAsia"/>
                <w:sz w:val="20"/>
                <w:szCs w:val="20"/>
                <w:lang w:eastAsia="zh-CN"/>
              </w:rPr>
              <w:t>1 SSB</w:t>
            </w:r>
          </w:p>
        </w:tc>
        <w:tc>
          <w:tcPr>
            <w:tcW w:w="2415" w:type="dxa"/>
            <w:vAlign w:val="center"/>
          </w:tcPr>
          <w:p w14:paraId="7090AC83" w14:textId="19CDA3D9" w:rsidR="000935F8" w:rsidRPr="009F2D24" w:rsidRDefault="000935F8" w:rsidP="000935F8">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67FC5AFE" w14:textId="01138770" w:rsidR="000935F8" w:rsidRPr="00E427C9"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wo</w:t>
            </w:r>
          </w:p>
        </w:tc>
        <w:tc>
          <w:tcPr>
            <w:tcW w:w="1281" w:type="dxa"/>
            <w:vAlign w:val="center"/>
          </w:tcPr>
          <w:p w14:paraId="5134354A" w14:textId="52C675B2" w:rsidR="000935F8" w:rsidRPr="009C6E3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sidRPr="00E427C9">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6.95</w:t>
            </w:r>
          </w:p>
        </w:tc>
        <w:tc>
          <w:tcPr>
            <w:tcW w:w="994" w:type="dxa"/>
            <w:vAlign w:val="center"/>
          </w:tcPr>
          <w:p w14:paraId="5AED3EE8" w14:textId="2461A83A" w:rsidR="000935F8" w:rsidRPr="009F2D24" w:rsidRDefault="000935F8" w:rsidP="000935F8">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A93411E" w14:textId="21E9B7B9" w:rsidR="000935F8" w:rsidRPr="005E459F"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rPr>
              <w:t>-</w:t>
            </w:r>
            <w:r>
              <w:rPr>
                <w:rFonts w:eastAsiaTheme="minorEastAsia" w:cs="Times New Roman" w:hint="eastAsia"/>
                <w:color w:val="000000" w:themeColor="text1"/>
                <w:sz w:val="20"/>
                <w:szCs w:val="20"/>
                <w:lang w:eastAsia="zh-CN"/>
              </w:rPr>
              <w:t>5.05</w:t>
            </w:r>
          </w:p>
        </w:tc>
      </w:tr>
      <w:tr w:rsidR="000935F8" w:rsidRPr="009F2D24" w14:paraId="3611FE5D" w14:textId="77777777" w:rsidTr="000935F8">
        <w:trPr>
          <w:trHeight w:val="475"/>
          <w:jc w:val="center"/>
        </w:trPr>
        <w:tc>
          <w:tcPr>
            <w:tcW w:w="704" w:type="dxa"/>
            <w:vAlign w:val="center"/>
          </w:tcPr>
          <w:p w14:paraId="0C4E15EF" w14:textId="409A9023" w:rsidR="000935F8" w:rsidRPr="00ED646E" w:rsidRDefault="000935F8" w:rsidP="000935F8">
            <w:pPr>
              <w:adjustRightInd w:val="0"/>
              <w:snapToGrid w:val="0"/>
              <w:jc w:val="center"/>
              <w:rPr>
                <w:rFonts w:eastAsiaTheme="minorEastAsia"/>
                <w:bCs/>
                <w:sz w:val="20"/>
                <w:szCs w:val="20"/>
                <w:lang w:eastAsia="zh-CN"/>
              </w:rPr>
            </w:pPr>
            <w:r>
              <w:rPr>
                <w:rFonts w:eastAsiaTheme="minorEastAsia" w:hint="eastAsia"/>
                <w:bCs/>
                <w:sz w:val="20"/>
                <w:szCs w:val="20"/>
                <w:lang w:eastAsia="zh-CN"/>
              </w:rPr>
              <w:t>6</w:t>
            </w:r>
          </w:p>
        </w:tc>
        <w:tc>
          <w:tcPr>
            <w:tcW w:w="1418" w:type="dxa"/>
            <w:vMerge/>
            <w:vAlign w:val="center"/>
          </w:tcPr>
          <w:p w14:paraId="2AAC169E" w14:textId="77777777" w:rsidR="000935F8" w:rsidRPr="009F2D24" w:rsidRDefault="000935F8" w:rsidP="000935F8">
            <w:pPr>
              <w:adjustRightInd w:val="0"/>
              <w:snapToGrid w:val="0"/>
              <w:jc w:val="center"/>
              <w:rPr>
                <w:sz w:val="20"/>
                <w:szCs w:val="20"/>
              </w:rPr>
            </w:pPr>
          </w:p>
        </w:tc>
        <w:tc>
          <w:tcPr>
            <w:tcW w:w="2415" w:type="dxa"/>
            <w:vAlign w:val="center"/>
          </w:tcPr>
          <w:p w14:paraId="26EC65FF" w14:textId="56B708B1" w:rsidR="000935F8" w:rsidRPr="009F2D24" w:rsidRDefault="000935F8" w:rsidP="000935F8">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29A0BF81" w14:textId="43359EF7" w:rsidR="000935F8" w:rsidRPr="006B062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0.27ppm/s</w:t>
            </w:r>
          </w:p>
        </w:tc>
        <w:tc>
          <w:tcPr>
            <w:tcW w:w="1281" w:type="dxa"/>
            <w:vAlign w:val="center"/>
          </w:tcPr>
          <w:p w14:paraId="7CB7B65C" w14:textId="1EBBF600" w:rsidR="000935F8" w:rsidRPr="009C6E3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-6.85</w:t>
            </w:r>
          </w:p>
        </w:tc>
        <w:tc>
          <w:tcPr>
            <w:tcW w:w="994" w:type="dxa"/>
            <w:vAlign w:val="center"/>
          </w:tcPr>
          <w:p w14:paraId="2EDBD93D" w14:textId="429FBA0F" w:rsidR="000935F8" w:rsidRPr="009F2D24" w:rsidRDefault="000935F8" w:rsidP="000935F8">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lang w:eastAsia="zh-CN"/>
              </w:rPr>
              <w:t>-1.9</w:t>
            </w:r>
          </w:p>
        </w:tc>
        <w:tc>
          <w:tcPr>
            <w:tcW w:w="1269" w:type="dxa"/>
            <w:vAlign w:val="center"/>
          </w:tcPr>
          <w:p w14:paraId="4329CFB4" w14:textId="306F3743" w:rsidR="000935F8" w:rsidRPr="005E459F"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-4.95</w:t>
            </w:r>
          </w:p>
        </w:tc>
      </w:tr>
      <w:tr w:rsidR="000935F8" w:rsidRPr="009F2D24" w14:paraId="4DE68CB5" w14:textId="77777777" w:rsidTr="000935F8">
        <w:trPr>
          <w:trHeight w:val="475"/>
          <w:jc w:val="center"/>
        </w:trPr>
        <w:tc>
          <w:tcPr>
            <w:tcW w:w="704" w:type="dxa"/>
            <w:vAlign w:val="center"/>
          </w:tcPr>
          <w:p w14:paraId="20B1653B" w14:textId="049861BD" w:rsidR="000935F8" w:rsidRDefault="000935F8" w:rsidP="000935F8">
            <w:pPr>
              <w:adjustRightInd w:val="0"/>
              <w:snapToGrid w:val="0"/>
              <w:jc w:val="center"/>
              <w:rPr>
                <w:bCs/>
                <w:sz w:val="20"/>
                <w:szCs w:val="20"/>
              </w:rPr>
            </w:pPr>
            <w:r>
              <w:rPr>
                <w:rFonts w:eastAsiaTheme="minorEastAsia" w:hint="eastAsia"/>
                <w:bCs/>
                <w:sz w:val="20"/>
                <w:szCs w:val="20"/>
                <w:lang w:eastAsia="zh-CN"/>
              </w:rPr>
              <w:t>7</w:t>
            </w:r>
          </w:p>
        </w:tc>
        <w:tc>
          <w:tcPr>
            <w:tcW w:w="1418" w:type="dxa"/>
            <w:vMerge/>
            <w:vAlign w:val="center"/>
          </w:tcPr>
          <w:p w14:paraId="50855323" w14:textId="77777777" w:rsidR="000935F8" w:rsidRPr="009F2D24" w:rsidRDefault="000935F8" w:rsidP="000935F8">
            <w:pPr>
              <w:adjustRightInd w:val="0"/>
              <w:snapToGrid w:val="0"/>
              <w:jc w:val="center"/>
              <w:rPr>
                <w:sz w:val="20"/>
                <w:szCs w:val="20"/>
              </w:rPr>
            </w:pPr>
          </w:p>
        </w:tc>
        <w:tc>
          <w:tcPr>
            <w:tcW w:w="2415" w:type="dxa"/>
            <w:vAlign w:val="center"/>
          </w:tcPr>
          <w:p w14:paraId="25D3433A" w14:textId="35A7CA33" w:rsidR="000935F8" w:rsidRDefault="000935F8" w:rsidP="000935F8">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174D75F1" w14:textId="0104DD99" w:rsidR="000935F8" w:rsidRPr="006B062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wo</w:t>
            </w:r>
          </w:p>
        </w:tc>
        <w:tc>
          <w:tcPr>
            <w:tcW w:w="1281" w:type="dxa"/>
            <w:vAlign w:val="center"/>
          </w:tcPr>
          <w:p w14:paraId="34C6D5EC" w14:textId="32B5EC9B" w:rsidR="000935F8" w:rsidRPr="006B062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6B0626">
              <w:rPr>
                <w:rFonts w:eastAsiaTheme="minorEastAsia" w:cs="Times New Roman" w:hint="eastAsia"/>
                <w:color w:val="000000" w:themeColor="text1"/>
                <w:sz w:val="20"/>
                <w:szCs w:val="20"/>
              </w:rPr>
              <w:t>-</w:t>
            </w:r>
            <w:r w:rsidRPr="006B0626">
              <w:rPr>
                <w:rFonts w:eastAsiaTheme="minorEastAsia" w:cs="Times New Roman" w:hint="eastAsia"/>
                <w:color w:val="000000" w:themeColor="text1"/>
                <w:sz w:val="20"/>
                <w:szCs w:val="20"/>
                <w:lang w:eastAsia="zh-CN"/>
              </w:rPr>
              <w:t>6.95</w:t>
            </w:r>
          </w:p>
        </w:tc>
        <w:tc>
          <w:tcPr>
            <w:tcW w:w="994" w:type="dxa"/>
            <w:vAlign w:val="center"/>
          </w:tcPr>
          <w:p w14:paraId="4B098E02" w14:textId="0842CEBB"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4899C34F" w14:textId="06018170"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2.95</w:t>
            </w:r>
          </w:p>
        </w:tc>
      </w:tr>
      <w:tr w:rsidR="000935F8" w:rsidRPr="009F2D24" w14:paraId="7BE67D91" w14:textId="77777777" w:rsidTr="000935F8">
        <w:trPr>
          <w:trHeight w:val="475"/>
          <w:jc w:val="center"/>
        </w:trPr>
        <w:tc>
          <w:tcPr>
            <w:tcW w:w="704" w:type="dxa"/>
            <w:vAlign w:val="center"/>
          </w:tcPr>
          <w:p w14:paraId="20B0E1E2" w14:textId="64EA4D06" w:rsidR="000935F8" w:rsidRDefault="000935F8" w:rsidP="000935F8">
            <w:pPr>
              <w:adjustRightInd w:val="0"/>
              <w:snapToGrid w:val="0"/>
              <w:jc w:val="center"/>
              <w:rPr>
                <w:bCs/>
                <w:sz w:val="20"/>
                <w:szCs w:val="20"/>
              </w:rPr>
            </w:pPr>
            <w:r>
              <w:rPr>
                <w:rFonts w:eastAsiaTheme="minorEastAsia" w:hint="eastAsia"/>
                <w:bCs/>
                <w:sz w:val="20"/>
                <w:szCs w:val="20"/>
                <w:lang w:eastAsia="zh-CN"/>
              </w:rPr>
              <w:t>8</w:t>
            </w:r>
          </w:p>
        </w:tc>
        <w:tc>
          <w:tcPr>
            <w:tcW w:w="1418" w:type="dxa"/>
            <w:vMerge/>
            <w:vAlign w:val="center"/>
          </w:tcPr>
          <w:p w14:paraId="3CD664AF" w14:textId="77777777" w:rsidR="000935F8" w:rsidRPr="009F2D24" w:rsidRDefault="000935F8" w:rsidP="000935F8">
            <w:pPr>
              <w:adjustRightInd w:val="0"/>
              <w:snapToGrid w:val="0"/>
              <w:jc w:val="center"/>
              <w:rPr>
                <w:sz w:val="20"/>
                <w:szCs w:val="20"/>
              </w:rPr>
            </w:pPr>
          </w:p>
        </w:tc>
        <w:tc>
          <w:tcPr>
            <w:tcW w:w="2415" w:type="dxa"/>
            <w:vAlign w:val="center"/>
          </w:tcPr>
          <w:p w14:paraId="07E14F4A" w14:textId="02CF68F1" w:rsidR="000935F8" w:rsidRDefault="000935F8" w:rsidP="000935F8">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7FDF5546" w14:textId="69F986B4" w:rsidR="000935F8" w:rsidRPr="006B062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0.27ppm/s</w:t>
            </w:r>
          </w:p>
        </w:tc>
        <w:tc>
          <w:tcPr>
            <w:tcW w:w="1281" w:type="dxa"/>
            <w:vAlign w:val="center"/>
          </w:tcPr>
          <w:p w14:paraId="69AB88D2" w14:textId="24B1A2D7" w:rsidR="000935F8" w:rsidRPr="006B0626"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-6.85</w:t>
            </w:r>
          </w:p>
        </w:tc>
        <w:tc>
          <w:tcPr>
            <w:tcW w:w="994" w:type="dxa"/>
            <w:vAlign w:val="center"/>
          </w:tcPr>
          <w:p w14:paraId="74ACD04E" w14:textId="4DC0D311"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24C02F62" w14:textId="796E1F85" w:rsidR="000935F8" w:rsidRDefault="000935F8" w:rsidP="000935F8">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3.05</w:t>
            </w:r>
          </w:p>
        </w:tc>
      </w:tr>
    </w:tbl>
    <w:p w14:paraId="315239D5" w14:textId="26CCE626" w:rsidR="00E427C9" w:rsidRDefault="00E427C9" w:rsidP="00E427C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sidR="00C74F02">
        <w:rPr>
          <w:rFonts w:ascii="Times New Roman" w:hAnsi="Times New Roman" w:cs="Times New Roman" w:hint="eastAsia"/>
          <w:b/>
          <w:iCs/>
          <w:sz w:val="22"/>
          <w:szCs w:val="22"/>
        </w:rPr>
        <w:t>1</w:t>
      </w:r>
      <w:r>
        <w:rPr>
          <w:rFonts w:ascii="Times New Roman" w:hAnsi="Times New Roman" w:cs="Times New Roman"/>
          <w:b/>
          <w:iCs/>
          <w:sz w:val="22"/>
          <w:szCs w:val="22"/>
        </w:rPr>
        <w:t>.</w:t>
      </w:r>
      <w:r w:rsidR="006537C3">
        <w:rPr>
          <w:rFonts w:ascii="Times New Roman" w:hAnsi="Times New Roman" w:cs="Times New Roman" w:hint="eastAsia"/>
          <w:b/>
          <w:iCs/>
          <w:sz w:val="22"/>
          <w:szCs w:val="22"/>
        </w:rPr>
        <w:t>2</w:t>
      </w:r>
      <w:r>
        <w:rPr>
          <w:rFonts w:ascii="Times New Roman" w:hAnsi="Times New Roman" w:cs="Times New Roman"/>
          <w:b/>
          <w:iCs/>
          <w:sz w:val="22"/>
          <w:szCs w:val="22"/>
        </w:rPr>
        <w:t xml:space="preserve"> </w:t>
      </w:r>
      <w:r w:rsidR="005F09FA">
        <w:rPr>
          <w:rFonts w:ascii="Times New Roman" w:hAnsi="Times New Roman" w:cs="Times New Roman"/>
          <w:b/>
          <w:iCs/>
          <w:sz w:val="22"/>
          <w:szCs w:val="22"/>
        </w:rPr>
        <w:t>Observations on the simulation results</w:t>
      </w:r>
      <w:r>
        <w:rPr>
          <w:rFonts w:ascii="Times New Roman" w:hAnsi="Times New Roman" w:cs="Times New Roman"/>
          <w:b/>
          <w:iCs/>
          <w:sz w:val="22"/>
          <w:szCs w:val="22"/>
        </w:rPr>
        <w:t xml:space="preserve"> </w:t>
      </w:r>
    </w:p>
    <w:p w14:paraId="3ACF26C9" w14:textId="642A76CD" w:rsidR="0044610D" w:rsidRDefault="005F09FA"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evaluation of NR NTN DL coverage performance, </w:t>
      </w:r>
      <w:r w:rsidR="0076397B">
        <w:rPr>
          <w:rFonts w:ascii="Times New Roman" w:hAnsi="Times New Roman" w:cs="Times New Roman" w:hint="eastAsia"/>
          <w:bCs/>
          <w:iCs/>
          <w:sz w:val="20"/>
          <w:szCs w:val="20"/>
        </w:rPr>
        <w:t xml:space="preserve">preliminary </w:t>
      </w:r>
      <w:r w:rsidR="0076397B">
        <w:rPr>
          <w:rFonts w:ascii="Times New Roman" w:hAnsi="Times New Roman" w:cs="Times New Roman"/>
          <w:bCs/>
          <w:iCs/>
          <w:sz w:val="20"/>
          <w:szCs w:val="20"/>
        </w:rPr>
        <w:t xml:space="preserve">simulation results of each DL channel/signal are summarized in Table </w:t>
      </w:r>
      <w:r w:rsidR="0094162D">
        <w:rPr>
          <w:rFonts w:ascii="Times New Roman" w:hAnsi="Times New Roman" w:cs="Times New Roman" w:hint="eastAsia"/>
          <w:bCs/>
          <w:iCs/>
          <w:sz w:val="20"/>
          <w:szCs w:val="20"/>
        </w:rPr>
        <w:t>2</w:t>
      </w:r>
      <w:r w:rsidR="00ED646E">
        <w:rPr>
          <w:rFonts w:ascii="Times New Roman" w:hAnsi="Times New Roman" w:cs="Times New Roman" w:hint="eastAsia"/>
          <w:bCs/>
          <w:iCs/>
          <w:sz w:val="20"/>
          <w:szCs w:val="20"/>
        </w:rPr>
        <w:t>.1-2</w:t>
      </w:r>
      <w:r w:rsidR="0076397B">
        <w:rPr>
          <w:rFonts w:ascii="Times New Roman" w:hAnsi="Times New Roman" w:cs="Times New Roman"/>
          <w:bCs/>
          <w:iCs/>
          <w:sz w:val="20"/>
          <w:szCs w:val="20"/>
        </w:rPr>
        <w:t xml:space="preserve">, Table </w:t>
      </w:r>
      <w:r w:rsidR="0094162D">
        <w:rPr>
          <w:rFonts w:ascii="Times New Roman" w:hAnsi="Times New Roman" w:cs="Times New Roman" w:hint="eastAsia"/>
          <w:bCs/>
          <w:iCs/>
          <w:sz w:val="20"/>
          <w:szCs w:val="20"/>
        </w:rPr>
        <w:t>2</w:t>
      </w:r>
      <w:r w:rsidR="00ED646E">
        <w:rPr>
          <w:rFonts w:ascii="Times New Roman" w:hAnsi="Times New Roman" w:cs="Times New Roman" w:hint="eastAsia"/>
          <w:bCs/>
          <w:iCs/>
          <w:sz w:val="20"/>
          <w:szCs w:val="20"/>
        </w:rPr>
        <w:t>.1-3</w:t>
      </w:r>
      <w:r w:rsidR="0076397B">
        <w:rPr>
          <w:rFonts w:ascii="Times New Roman" w:hAnsi="Times New Roman" w:cs="Times New Roman"/>
          <w:bCs/>
          <w:iCs/>
          <w:sz w:val="20"/>
          <w:szCs w:val="20"/>
        </w:rPr>
        <w:t xml:space="preserve">, Table </w:t>
      </w:r>
      <w:r w:rsidR="00ED646E">
        <w:rPr>
          <w:rFonts w:ascii="Times New Roman" w:hAnsi="Times New Roman" w:cs="Times New Roman" w:hint="eastAsia"/>
          <w:bCs/>
          <w:iCs/>
          <w:sz w:val="20"/>
          <w:szCs w:val="20"/>
        </w:rPr>
        <w:t>2.1-</w:t>
      </w:r>
      <w:r w:rsidR="0076397B">
        <w:rPr>
          <w:rFonts w:ascii="Times New Roman" w:hAnsi="Times New Roman" w:cs="Times New Roman"/>
          <w:bCs/>
          <w:iCs/>
          <w:sz w:val="20"/>
          <w:szCs w:val="20"/>
        </w:rPr>
        <w:t>5</w:t>
      </w:r>
      <w:r w:rsidR="0094162D">
        <w:rPr>
          <w:rFonts w:ascii="Times New Roman" w:hAnsi="Times New Roman" w:cs="Times New Roman" w:hint="eastAsia"/>
          <w:bCs/>
          <w:iCs/>
          <w:sz w:val="20"/>
          <w:szCs w:val="20"/>
        </w:rPr>
        <w:t xml:space="preserve"> and </w:t>
      </w:r>
      <w:r w:rsidR="0076397B">
        <w:rPr>
          <w:rFonts w:ascii="Times New Roman" w:hAnsi="Times New Roman" w:cs="Times New Roman"/>
          <w:bCs/>
          <w:iCs/>
          <w:sz w:val="20"/>
          <w:szCs w:val="20"/>
        </w:rPr>
        <w:t xml:space="preserve">Table </w:t>
      </w:r>
      <w:r w:rsidR="00ED646E">
        <w:rPr>
          <w:rFonts w:ascii="Times New Roman" w:hAnsi="Times New Roman" w:cs="Times New Roman" w:hint="eastAsia"/>
          <w:bCs/>
          <w:iCs/>
          <w:sz w:val="20"/>
          <w:szCs w:val="20"/>
        </w:rPr>
        <w:t>2.1-</w:t>
      </w:r>
      <w:r w:rsidR="0076397B">
        <w:rPr>
          <w:rFonts w:ascii="Times New Roman" w:hAnsi="Times New Roman" w:cs="Times New Roman"/>
          <w:bCs/>
          <w:iCs/>
          <w:sz w:val="20"/>
          <w:szCs w:val="20"/>
        </w:rPr>
        <w:t>7 respectively.</w:t>
      </w:r>
      <w:r w:rsidR="0076397B">
        <w:rPr>
          <w:rFonts w:ascii="Times New Roman" w:hAnsi="Times New Roman" w:cs="Times New Roman" w:hint="eastAsia"/>
          <w:bCs/>
          <w:iCs/>
          <w:sz w:val="20"/>
          <w:szCs w:val="20"/>
        </w:rPr>
        <w:t xml:space="preserve"> </w:t>
      </w:r>
      <w:r w:rsidR="0044610D">
        <w:rPr>
          <w:rFonts w:ascii="Times New Roman" w:hAnsi="Times New Roman" w:cs="Times New Roman"/>
          <w:bCs/>
          <w:iCs/>
          <w:sz w:val="20"/>
          <w:szCs w:val="20"/>
        </w:rPr>
        <w:t xml:space="preserve">To </w:t>
      </w:r>
      <w:r w:rsidR="0050673E">
        <w:rPr>
          <w:rFonts w:ascii="Times New Roman" w:hAnsi="Times New Roman" w:cs="Times New Roman"/>
          <w:bCs/>
          <w:iCs/>
          <w:sz w:val="20"/>
          <w:szCs w:val="20"/>
        </w:rPr>
        <w:t xml:space="preserve">clearly </w:t>
      </w:r>
      <w:r w:rsidR="0044610D">
        <w:rPr>
          <w:rFonts w:ascii="Times New Roman" w:hAnsi="Times New Roman" w:cs="Times New Roman"/>
          <w:bCs/>
          <w:iCs/>
          <w:sz w:val="20"/>
          <w:szCs w:val="20"/>
        </w:rPr>
        <w:t>identify the potential bottleneck channel</w:t>
      </w:r>
      <w:r w:rsidR="0050673E">
        <w:rPr>
          <w:rFonts w:ascii="Times New Roman" w:hAnsi="Times New Roman" w:cs="Times New Roman"/>
          <w:bCs/>
          <w:iCs/>
          <w:sz w:val="20"/>
          <w:szCs w:val="20"/>
        </w:rPr>
        <w:t xml:space="preserve">(s) that have DL coverage issue </w:t>
      </w:r>
      <w:r w:rsidR="003D232C">
        <w:rPr>
          <w:rFonts w:ascii="Times New Roman" w:hAnsi="Times New Roman" w:cs="Times New Roman"/>
          <w:bCs/>
          <w:iCs/>
          <w:sz w:val="20"/>
          <w:szCs w:val="20"/>
        </w:rPr>
        <w:t>in</w:t>
      </w:r>
      <w:r w:rsidR="0050673E">
        <w:rPr>
          <w:rFonts w:ascii="Times New Roman" w:hAnsi="Times New Roman" w:cs="Times New Roman"/>
          <w:bCs/>
          <w:iCs/>
          <w:sz w:val="20"/>
          <w:szCs w:val="20"/>
        </w:rPr>
        <w:t xml:space="preserve"> each NTN scenario, </w:t>
      </w:r>
      <w:r w:rsidR="0094162D">
        <w:rPr>
          <w:rFonts w:ascii="Times New Roman" w:hAnsi="Times New Roman" w:cs="Times New Roman" w:hint="eastAsia"/>
          <w:bCs/>
          <w:iCs/>
          <w:sz w:val="20"/>
          <w:szCs w:val="20"/>
        </w:rPr>
        <w:t>the SNR performance of each DL channel/signal is illustrated in Figure 1. T</w:t>
      </w:r>
      <w:r w:rsidR="0050673E">
        <w:rPr>
          <w:rFonts w:ascii="Times New Roman" w:hAnsi="Times New Roman" w:cs="Times New Roman"/>
          <w:bCs/>
          <w:iCs/>
          <w:sz w:val="20"/>
          <w:szCs w:val="20"/>
        </w:rPr>
        <w:t xml:space="preserve">he </w:t>
      </w:r>
      <w:r w:rsidR="006C0A10">
        <w:rPr>
          <w:rFonts w:ascii="Times New Roman" w:hAnsi="Times New Roman" w:cs="Times New Roman"/>
          <w:bCs/>
          <w:iCs/>
          <w:sz w:val="20"/>
          <w:szCs w:val="20"/>
        </w:rPr>
        <w:t>coverage gap</w:t>
      </w:r>
      <w:r w:rsidR="003D232C">
        <w:rPr>
          <w:rFonts w:ascii="Times New Roman" w:hAnsi="Times New Roman" w:cs="Times New Roman"/>
          <w:bCs/>
          <w:iCs/>
          <w:sz w:val="20"/>
          <w:szCs w:val="20"/>
        </w:rPr>
        <w:t>s</w:t>
      </w:r>
      <w:r w:rsidR="006C0A10">
        <w:rPr>
          <w:rFonts w:ascii="Times New Roman" w:hAnsi="Times New Roman" w:cs="Times New Roman"/>
          <w:bCs/>
          <w:iCs/>
          <w:sz w:val="20"/>
          <w:szCs w:val="20"/>
        </w:rPr>
        <w:t xml:space="preserve"> of all the evaluated physical channels/signals for </w:t>
      </w:r>
      <w:r w:rsidR="0076397B">
        <w:rPr>
          <w:rFonts w:ascii="Times New Roman" w:hAnsi="Times New Roman" w:cs="Times New Roman" w:hint="eastAsia"/>
          <w:bCs/>
          <w:iCs/>
          <w:sz w:val="20"/>
          <w:szCs w:val="20"/>
        </w:rPr>
        <w:t xml:space="preserve">different </w:t>
      </w:r>
      <w:r w:rsidR="006C0A10">
        <w:rPr>
          <w:rFonts w:ascii="Times New Roman" w:hAnsi="Times New Roman" w:cs="Times New Roman"/>
          <w:bCs/>
          <w:iCs/>
          <w:sz w:val="20"/>
          <w:szCs w:val="20"/>
        </w:rPr>
        <w:t xml:space="preserve">LEO-600 </w:t>
      </w:r>
      <w:r w:rsidR="0076397B">
        <w:rPr>
          <w:rFonts w:ascii="Times New Roman" w:hAnsi="Times New Roman" w:cs="Times New Roman" w:hint="eastAsia"/>
          <w:bCs/>
          <w:iCs/>
          <w:sz w:val="20"/>
          <w:szCs w:val="20"/>
        </w:rPr>
        <w:t>satellite parameters</w:t>
      </w:r>
      <w:r w:rsidR="006C0A10">
        <w:rPr>
          <w:rFonts w:ascii="Times New Roman" w:hAnsi="Times New Roman" w:cs="Times New Roman"/>
          <w:bCs/>
          <w:iCs/>
          <w:sz w:val="20"/>
          <w:szCs w:val="20"/>
        </w:rPr>
        <w:t xml:space="preserve"> are summarized in the Figure </w:t>
      </w:r>
      <w:r w:rsidR="0094162D">
        <w:rPr>
          <w:rFonts w:ascii="Times New Roman" w:hAnsi="Times New Roman" w:cs="Times New Roman" w:hint="eastAsia"/>
          <w:bCs/>
          <w:iCs/>
          <w:sz w:val="20"/>
          <w:szCs w:val="20"/>
        </w:rPr>
        <w:t>2</w:t>
      </w:r>
      <w:r w:rsidR="006C0A10">
        <w:rPr>
          <w:rFonts w:ascii="Times New Roman" w:hAnsi="Times New Roman" w:cs="Times New Roman"/>
          <w:bCs/>
          <w:iCs/>
          <w:sz w:val="20"/>
          <w:szCs w:val="20"/>
        </w:rPr>
        <w:t xml:space="preserve"> and Figure </w:t>
      </w:r>
      <w:r w:rsidR="0094162D">
        <w:rPr>
          <w:rFonts w:ascii="Times New Roman" w:hAnsi="Times New Roman" w:cs="Times New Roman" w:hint="eastAsia"/>
          <w:bCs/>
          <w:iCs/>
          <w:sz w:val="20"/>
          <w:szCs w:val="20"/>
        </w:rPr>
        <w:t>3</w:t>
      </w:r>
      <w:r w:rsidR="006C0A10">
        <w:rPr>
          <w:rFonts w:ascii="Times New Roman" w:hAnsi="Times New Roman" w:cs="Times New Roman"/>
          <w:bCs/>
          <w:iCs/>
          <w:sz w:val="20"/>
          <w:szCs w:val="20"/>
        </w:rPr>
        <w:t>.</w:t>
      </w:r>
    </w:p>
    <w:p w14:paraId="1809CD34" w14:textId="77777777" w:rsidR="0094583F" w:rsidRDefault="0094583F" w:rsidP="0094583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proposed in the RAN1#116bis meeting, additional antenna gain reduction due to steering loss is not considered in link level evaluation. </w:t>
      </w:r>
      <w:r>
        <w:rPr>
          <w:rFonts w:ascii="Times New Roman" w:hAnsi="Times New Roman" w:cs="Times New Roman"/>
          <w:bCs/>
          <w:iCs/>
          <w:sz w:val="20"/>
          <w:szCs w:val="20"/>
        </w:rPr>
        <w:t>For LEO-600 Set 1</w:t>
      </w:r>
      <w:r>
        <w:rPr>
          <w:rFonts w:ascii="Times New Roman" w:hAnsi="Times New Roman" w:cs="Times New Roman" w:hint="eastAsia"/>
          <w:bCs/>
          <w:iCs/>
          <w:sz w:val="20"/>
          <w:szCs w:val="20"/>
        </w:rPr>
        <w:t>-1/1-2</w:t>
      </w:r>
      <w:r>
        <w:rPr>
          <w:rFonts w:ascii="Times New Roman" w:hAnsi="Times New Roman" w:cs="Times New Roman"/>
          <w:bCs/>
          <w:iCs/>
          <w:sz w:val="20"/>
          <w:szCs w:val="20"/>
        </w:rPr>
        <w:t xml:space="preserve"> scenario, </w:t>
      </w:r>
      <w:r>
        <w:rPr>
          <w:rFonts w:ascii="Times New Roman" w:hAnsi="Times New Roman" w:cs="Times New Roman" w:hint="eastAsia"/>
          <w:bCs/>
          <w:iCs/>
          <w:sz w:val="20"/>
          <w:szCs w:val="20"/>
        </w:rPr>
        <w:t xml:space="preserve">since EIRP density is not decreased due to </w:t>
      </w:r>
      <w:r w:rsidRPr="00FC7996">
        <w:rPr>
          <w:rFonts w:ascii="Times New Roman" w:hAnsi="Times New Roman" w:cs="Times New Roman"/>
          <w:bCs/>
          <w:iCs/>
          <w:sz w:val="20"/>
          <w:szCs w:val="20"/>
        </w:rPr>
        <w:t xml:space="preserve">dynamic and flexible power </w:t>
      </w:r>
      <w:r w:rsidRPr="00FC7996">
        <w:rPr>
          <w:rFonts w:ascii="Times New Roman" w:hAnsi="Times New Roman" w:cs="Times New Roman"/>
          <w:bCs/>
          <w:iCs/>
          <w:sz w:val="20"/>
          <w:szCs w:val="20"/>
        </w:rPr>
        <w:lastRenderedPageBreak/>
        <w:t>sharing between satellite beams or different satellite beam patterns/size (i.e. wide or narrow) across the satellite footprint</w:t>
      </w:r>
      <w:r>
        <w:rPr>
          <w:rFonts w:ascii="Times New Roman" w:hAnsi="Times New Roman" w:cs="Times New Roman" w:hint="eastAsia"/>
          <w:bCs/>
          <w:iCs/>
          <w:sz w:val="20"/>
          <w:szCs w:val="20"/>
        </w:rPr>
        <w:t xml:space="preserve"> or </w:t>
      </w:r>
      <w:r>
        <w:rPr>
          <w:rFonts w:ascii="Times New Roman" w:hAnsi="Times New Roman" w:cs="Times New Roman"/>
          <w:bCs/>
          <w:iCs/>
          <w:sz w:val="20"/>
          <w:szCs w:val="20"/>
        </w:rPr>
        <w:t>other</w:t>
      </w:r>
      <w:r>
        <w:rPr>
          <w:rFonts w:ascii="Times New Roman" w:hAnsi="Times New Roman" w:cs="Times New Roman" w:hint="eastAsia"/>
          <w:bCs/>
          <w:iCs/>
          <w:sz w:val="20"/>
          <w:szCs w:val="20"/>
        </w:rPr>
        <w:t xml:space="preserve"> additional loss</w:t>
      </w:r>
      <w:r>
        <w:rPr>
          <w:rFonts w:ascii="Times New Roman" w:hAnsi="Times New Roman" w:cs="Times New Roman"/>
          <w:bCs/>
          <w:iCs/>
          <w:sz w:val="20"/>
          <w:szCs w:val="20"/>
        </w:rPr>
        <w:t>,</w:t>
      </w:r>
      <w:r w:rsidRPr="005526C7">
        <w:rPr>
          <w:rFonts w:ascii="Times New Roman" w:hAnsi="Times New Roman" w:cs="Times New Roman"/>
          <w:bCs/>
          <w:iCs/>
          <w:sz w:val="20"/>
          <w:szCs w:val="20"/>
        </w:rPr>
        <w:t xml:space="preserve"> </w:t>
      </w:r>
      <w:r>
        <w:rPr>
          <w:rFonts w:ascii="Times New Roman" w:hAnsi="Times New Roman" w:cs="Times New Roman"/>
          <w:bCs/>
          <w:iCs/>
          <w:sz w:val="20"/>
          <w:szCs w:val="20"/>
        </w:rPr>
        <w:t>it is observed that there is no coverage issue for all the evaluated physical channels/signals.</w:t>
      </w:r>
    </w:p>
    <w:p w14:paraId="41C4053D" w14:textId="2AEC3418" w:rsidR="0094583F" w:rsidRPr="000935F8" w:rsidRDefault="000935F8"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common channels/signals before SIB19 acquisition, such as PBCH, PDSCH carrying SIB1 or SIB19, even if a Doppler frequency drift of 0.27 ppm/s is considered in LLS,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PBCH with single SSB detection, SIB1 and SIB19 are not significantly affected by large frequency drift, but mainly subjected to the payload size.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for PBCH with 4 SSB combination, the </w:t>
      </w:r>
      <w:r w:rsidRPr="0041786A">
        <w:rPr>
          <w:rFonts w:ascii="Times New Roman" w:hAnsi="Times New Roman" w:cs="Times New Roman"/>
          <w:bCs/>
          <w:iCs/>
          <w:sz w:val="20"/>
          <w:szCs w:val="20"/>
        </w:rPr>
        <w:t xml:space="preserve">accuracy of frequency offset estimation </w:t>
      </w:r>
      <w:r>
        <w:rPr>
          <w:rFonts w:ascii="Times New Roman" w:hAnsi="Times New Roman" w:cs="Times New Roman" w:hint="eastAsia"/>
          <w:bCs/>
          <w:iCs/>
          <w:sz w:val="20"/>
          <w:szCs w:val="20"/>
        </w:rPr>
        <w:t>by</w:t>
      </w:r>
      <w:r w:rsidRPr="0041786A">
        <w:rPr>
          <w:rFonts w:ascii="Times New Roman" w:hAnsi="Times New Roman" w:cs="Times New Roman"/>
          <w:bCs/>
          <w:iCs/>
          <w:sz w:val="20"/>
          <w:szCs w:val="20"/>
        </w:rPr>
        <w:t xml:space="preserve"> four consecutive PBCH detection</w:t>
      </w:r>
      <w:r>
        <w:rPr>
          <w:rFonts w:ascii="Times New Roman" w:hAnsi="Times New Roman" w:cs="Times New Roman" w:hint="eastAsia"/>
          <w:bCs/>
          <w:iCs/>
          <w:sz w:val="20"/>
          <w:szCs w:val="20"/>
        </w:rPr>
        <w:t xml:space="preserve"> is affected by Doppler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drift, which results in around 1.63dB </w:t>
      </w:r>
      <w:r w:rsidR="001216F5">
        <w:rPr>
          <w:rFonts w:ascii="Times New Roman" w:hAnsi="Times New Roman" w:cs="Times New Roman" w:hint="eastAsia"/>
          <w:bCs/>
          <w:iCs/>
          <w:sz w:val="20"/>
          <w:szCs w:val="20"/>
        </w:rPr>
        <w:t>degradation</w:t>
      </w:r>
      <w:r>
        <w:rPr>
          <w:rFonts w:ascii="Times New Roman" w:hAnsi="Times New Roman" w:cs="Times New Roman" w:hint="eastAsia"/>
          <w:bCs/>
          <w:iCs/>
          <w:sz w:val="20"/>
          <w:szCs w:val="20"/>
        </w:rPr>
        <w:t xml:space="preserve"> of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For PDSCH carrying SIB1 with 1280 bits payload, 2.23dB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margin</w:t>
      </w:r>
      <w:r>
        <w:rPr>
          <w:rFonts w:ascii="Times New Roman" w:hAnsi="Times New Roman" w:cs="Times New Roman" w:hint="eastAsia"/>
          <w:bCs/>
          <w:iCs/>
          <w:sz w:val="20"/>
          <w:szCs w:val="20"/>
        </w:rPr>
        <w:t xml:space="preserve"> is observed from our simulation, and 4.24dB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margin is observed for SIB1 with smaller payload size (800 bits).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for PDSCH carrying SIB19, 4.95dB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margin can be observed. </w:t>
      </w:r>
    </w:p>
    <w:p w14:paraId="108A00C6" w14:textId="49F6437A" w:rsidR="006C0A10" w:rsidRDefault="000935F8" w:rsidP="004648D8">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07877C9C" wp14:editId="0D678F81">
            <wp:extent cx="3600000" cy="2380008"/>
            <wp:effectExtent l="0" t="0" r="635" b="1270"/>
            <wp:docPr id="64739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380008"/>
                    </a:xfrm>
                    <a:prstGeom prst="rect">
                      <a:avLst/>
                    </a:prstGeom>
                    <a:noFill/>
                  </pic:spPr>
                </pic:pic>
              </a:graphicData>
            </a:graphic>
          </wp:inline>
        </w:drawing>
      </w:r>
    </w:p>
    <w:p w14:paraId="5C393DEC" w14:textId="7AB7049A" w:rsidR="006C0A10" w:rsidRDefault="006C0A10" w:rsidP="006C0A10">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sidRPr="006C0A10">
        <w:rPr>
          <w:rFonts w:ascii="Times New Roman" w:hAnsi="Times New Roman" w:cs="Times New Roman"/>
          <w:bCs/>
          <w:iCs/>
          <w:sz w:val="20"/>
          <w:szCs w:val="20"/>
        </w:rPr>
        <w:fldChar w:fldCharType="begin"/>
      </w:r>
      <w:r w:rsidRPr="006C0A10">
        <w:rPr>
          <w:rFonts w:ascii="Times New Roman" w:hAnsi="Times New Roman" w:cs="Times New Roman"/>
          <w:bCs/>
          <w:iCs/>
          <w:sz w:val="20"/>
          <w:szCs w:val="20"/>
        </w:rPr>
        <w:instrText xml:space="preserve"> SEQ Figure \* ARABIC </w:instrText>
      </w:r>
      <w:r w:rsidRPr="006C0A10">
        <w:rPr>
          <w:rFonts w:ascii="Times New Roman" w:hAnsi="Times New Roman" w:cs="Times New Roman"/>
          <w:bCs/>
          <w:iCs/>
          <w:sz w:val="20"/>
          <w:szCs w:val="20"/>
        </w:rPr>
        <w:fldChar w:fldCharType="separate"/>
      </w:r>
      <w:r w:rsidRPr="006C0A10">
        <w:rPr>
          <w:rFonts w:ascii="Times New Roman" w:hAnsi="Times New Roman" w:cs="Times New Roman"/>
          <w:bCs/>
          <w:iCs/>
          <w:sz w:val="20"/>
          <w:szCs w:val="20"/>
        </w:rPr>
        <w:t>1</w:t>
      </w:r>
      <w:r w:rsidRPr="006C0A10">
        <w:rPr>
          <w:rFonts w:ascii="Times New Roman" w:hAnsi="Times New Roman" w:cs="Times New Roman"/>
          <w:bCs/>
          <w:iCs/>
          <w:sz w:val="20"/>
          <w:szCs w:val="20"/>
        </w:rPr>
        <w:fldChar w:fldCharType="end"/>
      </w:r>
      <w:r w:rsidR="00AD299A">
        <w:rPr>
          <w:rFonts w:ascii="Times New Roman" w:hAnsi="Times New Roman" w:cs="Times New Roman"/>
          <w:bCs/>
          <w:iCs/>
          <w:sz w:val="20"/>
          <w:szCs w:val="20"/>
        </w:rPr>
        <w:t>.</w:t>
      </w:r>
      <w:r w:rsidRPr="006C0A10">
        <w:rPr>
          <w:rFonts w:ascii="Times New Roman" w:hAnsi="Times New Roman" w:cs="Times New Roman"/>
          <w:bCs/>
          <w:iCs/>
          <w:sz w:val="20"/>
          <w:szCs w:val="20"/>
        </w:rPr>
        <w:t xml:space="preserve"> </w:t>
      </w:r>
      <w:r w:rsidR="00884AB1">
        <w:rPr>
          <w:rFonts w:ascii="Times New Roman" w:hAnsi="Times New Roman" w:cs="Times New Roman" w:hint="eastAsia"/>
          <w:bCs/>
          <w:iCs/>
          <w:sz w:val="20"/>
          <w:szCs w:val="20"/>
        </w:rPr>
        <w:t>The required SNR of DL channels in</w:t>
      </w:r>
      <w:r w:rsidRPr="006C0A10">
        <w:rPr>
          <w:rFonts w:ascii="Times New Roman" w:hAnsi="Times New Roman" w:cs="Times New Roman"/>
          <w:bCs/>
          <w:iCs/>
          <w:sz w:val="20"/>
          <w:szCs w:val="20"/>
        </w:rPr>
        <w:t xml:space="preserve"> </w:t>
      </w:r>
      <w:r w:rsidR="00AD299A">
        <w:rPr>
          <w:rFonts w:ascii="Times New Roman" w:hAnsi="Times New Roman" w:cs="Times New Roman"/>
          <w:bCs/>
          <w:iCs/>
          <w:sz w:val="20"/>
          <w:szCs w:val="20"/>
        </w:rPr>
        <w:t>LEO-600</w:t>
      </w:r>
    </w:p>
    <w:p w14:paraId="2381A91C" w14:textId="7DA47446" w:rsidR="004648D8" w:rsidRDefault="000935F8" w:rsidP="004648D8">
      <w:pPr>
        <w:adjustRightInd w:val="0"/>
        <w:snapToGrid w:val="0"/>
        <w:spacing w:afterLines="5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290D9259" wp14:editId="6B881B41">
            <wp:extent cx="3600000" cy="2578583"/>
            <wp:effectExtent l="0" t="0" r="635" b="0"/>
            <wp:docPr id="4111223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578583"/>
                    </a:xfrm>
                    <a:prstGeom prst="rect">
                      <a:avLst/>
                    </a:prstGeom>
                    <a:noFill/>
                  </pic:spPr>
                </pic:pic>
              </a:graphicData>
            </a:graphic>
          </wp:inline>
        </w:drawing>
      </w:r>
    </w:p>
    <w:p w14:paraId="5D96DB4D" w14:textId="27720D8F" w:rsidR="002927E6" w:rsidRPr="002927E6" w:rsidRDefault="002927E6" w:rsidP="0094162D">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sidR="00E46F11">
        <w:rPr>
          <w:rFonts w:ascii="Times New Roman" w:hAnsi="Times New Roman" w:cs="Times New Roman" w:hint="eastAsia"/>
          <w:bCs/>
          <w:iCs/>
          <w:sz w:val="20"/>
          <w:szCs w:val="20"/>
        </w:rPr>
        <w:t>2</w:t>
      </w:r>
      <w:r>
        <w:rPr>
          <w:rFonts w:ascii="Times New Roman" w:hAnsi="Times New Roman" w:cs="Times New Roman"/>
          <w:bCs/>
          <w:iCs/>
          <w:sz w:val="20"/>
          <w:szCs w:val="20"/>
        </w:rPr>
        <w:t>.</w:t>
      </w:r>
      <w:r w:rsidRPr="006C0A10">
        <w:rPr>
          <w:rFonts w:ascii="Times New Roman" w:hAnsi="Times New Roman" w:cs="Times New Roman"/>
          <w:bCs/>
          <w:iCs/>
          <w:sz w:val="20"/>
          <w:szCs w:val="20"/>
        </w:rPr>
        <w:t xml:space="preserve"> </w:t>
      </w:r>
      <w:r>
        <w:rPr>
          <w:rFonts w:ascii="Times New Roman" w:hAnsi="Times New Roman" w:cs="Times New Roman"/>
          <w:bCs/>
          <w:iCs/>
          <w:sz w:val="20"/>
          <w:szCs w:val="20"/>
        </w:rPr>
        <w:t>DL C</w:t>
      </w:r>
      <w:r w:rsidRPr="006C0A10">
        <w:rPr>
          <w:rFonts w:ascii="Times New Roman" w:hAnsi="Times New Roman" w:cs="Times New Roman"/>
          <w:bCs/>
          <w:iCs/>
          <w:sz w:val="20"/>
          <w:szCs w:val="20"/>
        </w:rPr>
        <w:t xml:space="preserve">overage </w:t>
      </w:r>
      <w:r>
        <w:rPr>
          <w:rFonts w:ascii="Times New Roman" w:hAnsi="Times New Roman" w:cs="Times New Roman" w:hint="eastAsia"/>
          <w:bCs/>
          <w:iCs/>
          <w:sz w:val="20"/>
          <w:szCs w:val="20"/>
        </w:rPr>
        <w:t>gap</w:t>
      </w:r>
      <w:r w:rsidRPr="006C0A10">
        <w:rPr>
          <w:rFonts w:ascii="Times New Roman" w:hAnsi="Times New Roman" w:cs="Times New Roman"/>
          <w:bCs/>
          <w:iCs/>
          <w:sz w:val="20"/>
          <w:szCs w:val="20"/>
        </w:rPr>
        <w:t xml:space="preserve"> of </w:t>
      </w:r>
      <w:r>
        <w:rPr>
          <w:rFonts w:ascii="Times New Roman" w:hAnsi="Times New Roman" w:cs="Times New Roman"/>
          <w:bCs/>
          <w:iCs/>
          <w:sz w:val="20"/>
          <w:szCs w:val="20"/>
        </w:rPr>
        <w:t>LEO-600 Set 1</w:t>
      </w:r>
      <w:r>
        <w:rPr>
          <w:rFonts w:ascii="Times New Roman" w:hAnsi="Times New Roman" w:cs="Times New Roman" w:hint="eastAsia"/>
          <w:bCs/>
          <w:iCs/>
          <w:sz w:val="20"/>
          <w:szCs w:val="20"/>
        </w:rPr>
        <w:t>-1/1-2</w:t>
      </w:r>
    </w:p>
    <w:p w14:paraId="1152B6F6" w14:textId="5DD8A354" w:rsidR="006416D2" w:rsidRDefault="00214D62" w:rsidP="008C202D">
      <w:pPr>
        <w:adjustRightInd w:val="0"/>
        <w:snapToGrid w:val="0"/>
        <w:spacing w:beforeLines="50" w:before="120" w:afterLines="50" w:after="120"/>
        <w:rPr>
          <w:rFonts w:ascii="Times New Roman" w:hAnsi="Times New Roman" w:cs="Times New Roman"/>
          <w:b/>
          <w:iCs/>
          <w:sz w:val="20"/>
          <w:szCs w:val="20"/>
        </w:rPr>
      </w:pPr>
      <w:bookmarkStart w:id="8" w:name="_Hlk158299154"/>
      <w:r w:rsidRPr="006416D2">
        <w:rPr>
          <w:rFonts w:ascii="Times New Roman" w:hAnsi="Times New Roman" w:cs="Times New Roman"/>
          <w:b/>
          <w:iCs/>
          <w:sz w:val="20"/>
          <w:szCs w:val="20"/>
        </w:rPr>
        <w:t xml:space="preserve">Observation </w:t>
      </w:r>
      <w:r w:rsidR="00F41424">
        <w:rPr>
          <w:rFonts w:ascii="Times New Roman" w:hAnsi="Times New Roman" w:cs="Times New Roman" w:hint="eastAsia"/>
          <w:b/>
          <w:iCs/>
          <w:sz w:val="20"/>
          <w:szCs w:val="20"/>
        </w:rPr>
        <w:t>1</w:t>
      </w:r>
      <w:r w:rsidRPr="006416D2">
        <w:rPr>
          <w:rFonts w:ascii="Times New Roman" w:hAnsi="Times New Roman" w:cs="Times New Roman"/>
          <w:b/>
          <w:iCs/>
          <w:sz w:val="20"/>
          <w:szCs w:val="20"/>
        </w:rPr>
        <w:t xml:space="preserve">. </w:t>
      </w:r>
      <w:r w:rsidR="00F641F2">
        <w:rPr>
          <w:rFonts w:ascii="Times New Roman" w:hAnsi="Times New Roman" w:cs="Times New Roman"/>
          <w:b/>
          <w:iCs/>
          <w:sz w:val="20"/>
          <w:szCs w:val="20"/>
        </w:rPr>
        <w:t>Regarding</w:t>
      </w:r>
      <w:r w:rsidR="006416D2" w:rsidRPr="006416D2">
        <w:rPr>
          <w:rFonts w:ascii="Times New Roman" w:hAnsi="Times New Roman" w:cs="Times New Roman"/>
          <w:b/>
          <w:iCs/>
          <w:sz w:val="20"/>
          <w:szCs w:val="20"/>
        </w:rPr>
        <w:t xml:space="preserve"> </w:t>
      </w:r>
      <w:r w:rsidRPr="006416D2">
        <w:rPr>
          <w:rFonts w:ascii="Times New Roman" w:hAnsi="Times New Roman" w:cs="Times New Roman"/>
          <w:b/>
          <w:iCs/>
          <w:sz w:val="20"/>
          <w:szCs w:val="20"/>
        </w:rPr>
        <w:t>LEO-600 Satellite with Set 1</w:t>
      </w:r>
      <w:r w:rsidR="00FC7996">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sidR="00816DEB">
        <w:rPr>
          <w:rFonts w:ascii="Times New Roman" w:hAnsi="Times New Roman" w:cs="Times New Roman"/>
          <w:b/>
          <w:iCs/>
          <w:sz w:val="20"/>
          <w:szCs w:val="20"/>
        </w:rPr>
        <w:t>environment</w:t>
      </w:r>
      <w:r w:rsidRPr="006416D2">
        <w:rPr>
          <w:rFonts w:ascii="Times New Roman" w:hAnsi="Times New Roman" w:cs="Times New Roman"/>
          <w:b/>
          <w:iCs/>
          <w:sz w:val="20"/>
          <w:szCs w:val="20"/>
        </w:rPr>
        <w:t xml:space="preserve">, </w:t>
      </w:r>
      <w:r w:rsidR="006416D2" w:rsidRPr="006416D2">
        <w:rPr>
          <w:rFonts w:ascii="Times New Roman" w:hAnsi="Times New Roman" w:cs="Times New Roman"/>
          <w:b/>
          <w:iCs/>
          <w:sz w:val="20"/>
          <w:szCs w:val="20"/>
        </w:rPr>
        <w:t>there is no coverage gap of DL physical channels</w:t>
      </w:r>
      <w:r w:rsidR="006C6A6C">
        <w:rPr>
          <w:rFonts w:ascii="Times New Roman" w:hAnsi="Times New Roman" w:cs="Times New Roman" w:hint="eastAsia"/>
          <w:b/>
          <w:iCs/>
          <w:sz w:val="20"/>
          <w:szCs w:val="20"/>
        </w:rPr>
        <w:t xml:space="preserve"> </w:t>
      </w:r>
      <w:r w:rsidR="00F545E0">
        <w:rPr>
          <w:rFonts w:ascii="Times New Roman" w:hAnsi="Times New Roman" w:cs="Times New Roman" w:hint="eastAsia"/>
          <w:b/>
          <w:iCs/>
          <w:sz w:val="20"/>
          <w:szCs w:val="20"/>
        </w:rPr>
        <w:t>considering</w:t>
      </w:r>
      <w:r w:rsidR="006416D2" w:rsidRPr="006416D2">
        <w:rPr>
          <w:rFonts w:ascii="Times New Roman" w:hAnsi="Times New Roman" w:cs="Times New Roman"/>
          <w:b/>
          <w:iCs/>
          <w:sz w:val="20"/>
          <w:szCs w:val="20"/>
        </w:rPr>
        <w:t xml:space="preserve"> </w:t>
      </w:r>
      <w:r w:rsidR="00725391">
        <w:rPr>
          <w:rFonts w:ascii="Times New Roman" w:hAnsi="Times New Roman" w:cs="Times New Roman"/>
          <w:b/>
          <w:iCs/>
          <w:sz w:val="20"/>
          <w:szCs w:val="20"/>
        </w:rPr>
        <w:t>-</w:t>
      </w:r>
      <w:r w:rsidR="006416D2" w:rsidRPr="006416D2">
        <w:rPr>
          <w:rFonts w:ascii="Times New Roman" w:hAnsi="Times New Roman" w:cs="Times New Roman"/>
          <w:b/>
          <w:iCs/>
          <w:sz w:val="20"/>
          <w:szCs w:val="20"/>
        </w:rPr>
        <w:t>5.5dBi UE antenna gain.</w:t>
      </w:r>
    </w:p>
    <w:p w14:paraId="0662CFF1" w14:textId="20700389" w:rsidR="000935F8" w:rsidRDefault="000935F8" w:rsidP="000935F8">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2.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sidRPr="006416D2">
        <w:rPr>
          <w:rFonts w:ascii="Times New Roman" w:hAnsi="Times New Roman" w:cs="Times New Roman"/>
          <w:b/>
          <w:iCs/>
          <w:sz w:val="20"/>
          <w:szCs w:val="20"/>
        </w:rPr>
        <w:t>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w:t>
      </w:r>
      <w:r>
        <w:rPr>
          <w:rFonts w:ascii="Times New Roman" w:hAnsi="Times New Roman" w:cs="Times New Roman" w:hint="eastAsia"/>
          <w:b/>
          <w:iCs/>
          <w:sz w:val="20"/>
          <w:szCs w:val="20"/>
        </w:rPr>
        <w:t xml:space="preserve"> it is observed that around 5dB coverage margin of PBCH with single SSB detection</w:t>
      </w:r>
      <w:r w:rsidR="00765C1F">
        <w:rPr>
          <w:rFonts w:ascii="Times New Roman" w:hAnsi="Times New Roman" w:cs="Times New Roman" w:hint="eastAsia"/>
          <w:b/>
          <w:iCs/>
          <w:sz w:val="20"/>
          <w:szCs w:val="20"/>
        </w:rPr>
        <w:t xml:space="preserve"> A</w:t>
      </w:r>
      <w:r>
        <w:rPr>
          <w:rFonts w:ascii="Times New Roman" w:hAnsi="Times New Roman" w:cs="Times New Roman" w:hint="eastAsia"/>
          <w:b/>
          <w:iCs/>
          <w:sz w:val="20"/>
          <w:szCs w:val="20"/>
        </w:rPr>
        <w:t xml:space="preserve">nd for PBCH with 4 SSB combination, if Doppler frequency drift is not considered, 10.5dB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is observed,</w:t>
      </w:r>
      <w:r w:rsidDel="0041786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if Doppler frequency drift of 0.27 ppm/s is assumed, 8.89 coverage margin is observed.</w:t>
      </w:r>
    </w:p>
    <w:p w14:paraId="4EE9378A" w14:textId="01DA0C67" w:rsidR="006B499E" w:rsidRPr="006B499E" w:rsidRDefault="006B499E" w:rsidP="008C202D">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3.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sidRPr="006416D2">
        <w:rPr>
          <w:rFonts w:ascii="Times New Roman" w:hAnsi="Times New Roman" w:cs="Times New Roman"/>
          <w:b/>
          <w:iCs/>
          <w:sz w:val="20"/>
          <w:szCs w:val="20"/>
        </w:rPr>
        <w:t>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w:t>
      </w:r>
      <w:r>
        <w:rPr>
          <w:rFonts w:ascii="Times New Roman" w:hAnsi="Times New Roman" w:cs="Times New Roman" w:hint="eastAsia"/>
          <w:b/>
          <w:iCs/>
          <w:sz w:val="20"/>
          <w:szCs w:val="20"/>
        </w:rPr>
        <w:t xml:space="preserve"> when the Doppler frequency drift is considered in LLS for channels/signals before SIB19 acquisition, there is no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gap for PDSCH carrying </w:t>
      </w:r>
      <w:r>
        <w:rPr>
          <w:rFonts w:ascii="Times New Roman" w:hAnsi="Times New Roman" w:cs="Times New Roman" w:hint="eastAsia"/>
          <w:b/>
          <w:iCs/>
          <w:sz w:val="20"/>
          <w:szCs w:val="20"/>
        </w:rPr>
        <w:lastRenderedPageBreak/>
        <w:t>SIB1 or SIB19.</w:t>
      </w:r>
    </w:p>
    <w:p w14:paraId="11F5565B" w14:textId="5002E105" w:rsidR="00214D62" w:rsidRPr="009B7701" w:rsidRDefault="00214D62" w:rsidP="006352DD">
      <w:pPr>
        <w:spacing w:beforeLines="50" w:before="120" w:afterLines="50" w:after="120"/>
        <w:rPr>
          <w:rFonts w:ascii="Times New Roman" w:hAnsi="Times New Roman" w:cs="Times New Roman"/>
          <w:b/>
          <w:iCs/>
          <w:sz w:val="20"/>
          <w:szCs w:val="20"/>
        </w:rPr>
      </w:pPr>
      <w:bookmarkStart w:id="9" w:name="_Hlk158299149"/>
      <w:bookmarkEnd w:id="8"/>
      <w:r w:rsidRPr="009B7701">
        <w:rPr>
          <w:rFonts w:ascii="Times New Roman" w:hAnsi="Times New Roman" w:cs="Times New Roman"/>
          <w:b/>
          <w:iCs/>
          <w:sz w:val="20"/>
          <w:szCs w:val="20"/>
        </w:rPr>
        <w:t xml:space="preserve">Proposal </w:t>
      </w:r>
      <w:r w:rsidR="003441A8">
        <w:rPr>
          <w:rFonts w:ascii="Times New Roman" w:hAnsi="Times New Roman" w:cs="Times New Roman" w:hint="eastAsia"/>
          <w:b/>
          <w:iCs/>
          <w:sz w:val="20"/>
          <w:szCs w:val="20"/>
        </w:rPr>
        <w:t>1</w:t>
      </w:r>
      <w:r w:rsidRPr="009B7701">
        <w:rPr>
          <w:rFonts w:ascii="Times New Roman" w:hAnsi="Times New Roman" w:cs="Times New Roman"/>
          <w:b/>
          <w:iCs/>
          <w:sz w:val="20"/>
          <w:szCs w:val="20"/>
        </w:rPr>
        <w:t xml:space="preserve">. </w:t>
      </w:r>
      <w:r w:rsidR="006416D2" w:rsidRPr="009B7701">
        <w:rPr>
          <w:rFonts w:ascii="Times New Roman" w:hAnsi="Times New Roman" w:cs="Times New Roman"/>
          <w:b/>
          <w:iCs/>
          <w:sz w:val="20"/>
          <w:szCs w:val="20"/>
        </w:rPr>
        <w:t xml:space="preserve">When </w:t>
      </w:r>
      <w:r w:rsidR="00DB713C">
        <w:rPr>
          <w:rFonts w:ascii="Times New Roman" w:hAnsi="Times New Roman" w:cs="Times New Roman" w:hint="eastAsia"/>
          <w:b/>
          <w:iCs/>
          <w:sz w:val="20"/>
          <w:szCs w:val="20"/>
        </w:rPr>
        <w:t xml:space="preserve">additional loss </w:t>
      </w:r>
      <w:r w:rsidR="00A063A4">
        <w:rPr>
          <w:rFonts w:ascii="Times New Roman" w:hAnsi="Times New Roman" w:cs="Times New Roman" w:hint="eastAsia"/>
          <w:b/>
          <w:iCs/>
          <w:sz w:val="20"/>
          <w:szCs w:val="20"/>
        </w:rPr>
        <w:t>(e.g. steering loss)</w:t>
      </w:r>
      <w:r w:rsidR="00D4281B">
        <w:rPr>
          <w:rFonts w:ascii="Times New Roman" w:hAnsi="Times New Roman" w:cs="Times New Roman" w:hint="eastAsia"/>
          <w:b/>
          <w:iCs/>
          <w:sz w:val="20"/>
          <w:szCs w:val="20"/>
        </w:rPr>
        <w:t xml:space="preserve"> </w:t>
      </w:r>
      <w:r w:rsidR="00DB713C">
        <w:rPr>
          <w:rFonts w:ascii="Times New Roman" w:hAnsi="Times New Roman" w:cs="Times New Roman" w:hint="eastAsia"/>
          <w:b/>
          <w:iCs/>
          <w:sz w:val="20"/>
          <w:szCs w:val="20"/>
        </w:rPr>
        <w:t>is not considered</w:t>
      </w:r>
      <w:r w:rsidR="006416D2" w:rsidRPr="009B7701">
        <w:rPr>
          <w:rFonts w:ascii="Times New Roman" w:hAnsi="Times New Roman" w:cs="Times New Roman"/>
          <w:b/>
          <w:iCs/>
          <w:sz w:val="20"/>
          <w:szCs w:val="20"/>
        </w:rPr>
        <w:t xml:space="preserve">, </w:t>
      </w:r>
      <w:r w:rsidR="008F31E2">
        <w:rPr>
          <w:rFonts w:ascii="Times New Roman" w:hAnsi="Times New Roman" w:cs="Times New Roman"/>
          <w:b/>
          <w:iCs/>
          <w:sz w:val="20"/>
          <w:szCs w:val="20"/>
        </w:rPr>
        <w:t xml:space="preserve">DL coverage enhancements are not required for </w:t>
      </w:r>
      <w:r w:rsidR="006416D2" w:rsidRPr="009B7701">
        <w:rPr>
          <w:rFonts w:ascii="Times New Roman" w:hAnsi="Times New Roman" w:cs="Times New Roman"/>
          <w:b/>
          <w:iCs/>
          <w:sz w:val="20"/>
          <w:szCs w:val="20"/>
        </w:rPr>
        <w:t>LEO-600 with Set 1</w:t>
      </w:r>
      <w:r w:rsidR="00DB713C">
        <w:rPr>
          <w:rFonts w:ascii="Times New Roman" w:hAnsi="Times New Roman" w:cs="Times New Roman" w:hint="eastAsia"/>
          <w:b/>
          <w:iCs/>
          <w:sz w:val="20"/>
          <w:szCs w:val="20"/>
        </w:rPr>
        <w:t>-1/1-2</w:t>
      </w:r>
      <w:r w:rsidR="006416D2" w:rsidRPr="009B7701">
        <w:rPr>
          <w:rFonts w:ascii="Times New Roman" w:hAnsi="Times New Roman" w:cs="Times New Roman"/>
          <w:b/>
          <w:iCs/>
          <w:sz w:val="20"/>
          <w:szCs w:val="20"/>
        </w:rPr>
        <w:t xml:space="preserve"> satellite parameters </w:t>
      </w:r>
      <w:r w:rsidR="008F31E2">
        <w:rPr>
          <w:rFonts w:ascii="Times New Roman" w:hAnsi="Times New Roman" w:cs="Times New Roman"/>
          <w:b/>
          <w:iCs/>
          <w:sz w:val="20"/>
          <w:szCs w:val="20"/>
        </w:rPr>
        <w:t>to</w:t>
      </w:r>
      <w:r w:rsidR="006416D2" w:rsidRPr="009B7701">
        <w:rPr>
          <w:rFonts w:ascii="Times New Roman" w:hAnsi="Times New Roman" w:cs="Times New Roman"/>
          <w:b/>
          <w:iCs/>
          <w:sz w:val="20"/>
          <w:szCs w:val="20"/>
        </w:rPr>
        <w:t xml:space="preserve"> serve the target service</w:t>
      </w:r>
      <w:r w:rsidR="009B7701" w:rsidRPr="009B7701">
        <w:rPr>
          <w:rFonts w:ascii="Times New Roman" w:hAnsi="Times New Roman" w:cs="Times New Roman"/>
          <w:b/>
          <w:iCs/>
          <w:sz w:val="20"/>
          <w:szCs w:val="20"/>
        </w:rPr>
        <w:t>.</w:t>
      </w:r>
    </w:p>
    <w:bookmarkEnd w:id="9"/>
    <w:p w14:paraId="48936DFE" w14:textId="7469B659" w:rsidR="00B43F9B" w:rsidRDefault="000935F8" w:rsidP="009B770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168566AD" wp14:editId="7C66BD32">
            <wp:extent cx="3600000" cy="2480100"/>
            <wp:effectExtent l="0" t="0" r="635" b="0"/>
            <wp:docPr id="20247703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480100"/>
                    </a:xfrm>
                    <a:prstGeom prst="rect">
                      <a:avLst/>
                    </a:prstGeom>
                    <a:noFill/>
                  </pic:spPr>
                </pic:pic>
              </a:graphicData>
            </a:graphic>
          </wp:inline>
        </w:drawing>
      </w:r>
    </w:p>
    <w:p w14:paraId="5BB23CBD" w14:textId="3D5A07E4" w:rsidR="009B7701" w:rsidRPr="006C0A10" w:rsidRDefault="009B7701" w:rsidP="009B7701">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sidR="00E46F11">
        <w:rPr>
          <w:rFonts w:ascii="Times New Roman" w:hAnsi="Times New Roman" w:cs="Times New Roman" w:hint="eastAsia"/>
          <w:bCs/>
          <w:iCs/>
          <w:sz w:val="20"/>
          <w:szCs w:val="20"/>
        </w:rPr>
        <w:t>3</w:t>
      </w:r>
      <w:r>
        <w:rPr>
          <w:rFonts w:ascii="Times New Roman" w:hAnsi="Times New Roman" w:cs="Times New Roman"/>
          <w:bCs/>
          <w:iCs/>
          <w:sz w:val="20"/>
          <w:szCs w:val="20"/>
        </w:rPr>
        <w:t>.</w:t>
      </w:r>
      <w:r w:rsidRPr="006C0A10">
        <w:rPr>
          <w:rFonts w:ascii="Times New Roman" w:hAnsi="Times New Roman" w:cs="Times New Roman"/>
          <w:bCs/>
          <w:iCs/>
          <w:sz w:val="20"/>
          <w:szCs w:val="20"/>
        </w:rPr>
        <w:t xml:space="preserve"> </w:t>
      </w:r>
      <w:r>
        <w:rPr>
          <w:rFonts w:ascii="Times New Roman" w:hAnsi="Times New Roman" w:cs="Times New Roman"/>
          <w:bCs/>
          <w:iCs/>
          <w:sz w:val="20"/>
          <w:szCs w:val="20"/>
        </w:rPr>
        <w:t>DL C</w:t>
      </w:r>
      <w:r w:rsidRPr="006C0A10">
        <w:rPr>
          <w:rFonts w:ascii="Times New Roman" w:hAnsi="Times New Roman" w:cs="Times New Roman"/>
          <w:bCs/>
          <w:iCs/>
          <w:sz w:val="20"/>
          <w:szCs w:val="20"/>
        </w:rPr>
        <w:t xml:space="preserve">overage </w:t>
      </w:r>
      <w:r w:rsidR="00AF79A8">
        <w:rPr>
          <w:rFonts w:ascii="Times New Roman" w:hAnsi="Times New Roman" w:cs="Times New Roman" w:hint="eastAsia"/>
          <w:bCs/>
          <w:iCs/>
          <w:sz w:val="20"/>
          <w:szCs w:val="20"/>
        </w:rPr>
        <w:t>gap</w:t>
      </w:r>
      <w:r w:rsidRPr="006C0A10">
        <w:rPr>
          <w:rFonts w:ascii="Times New Roman" w:hAnsi="Times New Roman" w:cs="Times New Roman"/>
          <w:bCs/>
          <w:iCs/>
          <w:sz w:val="20"/>
          <w:szCs w:val="20"/>
        </w:rPr>
        <w:t xml:space="preserve"> of</w:t>
      </w:r>
      <w:r w:rsidR="0076397B">
        <w:rPr>
          <w:rFonts w:ascii="Times New Roman" w:hAnsi="Times New Roman" w:cs="Times New Roman" w:hint="eastAsia"/>
          <w:bCs/>
          <w:iCs/>
          <w:sz w:val="20"/>
          <w:szCs w:val="20"/>
        </w:rPr>
        <w:t xml:space="preserve"> LEO-600 Set1-3</w:t>
      </w:r>
    </w:p>
    <w:p w14:paraId="7B35D827" w14:textId="0DC12680" w:rsidR="009B7701" w:rsidRPr="009B7701" w:rsidRDefault="009B7701"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w:t>
      </w:r>
      <w:r w:rsidR="00DB713C">
        <w:rPr>
          <w:rFonts w:ascii="Times New Roman" w:hAnsi="Times New Roman" w:cs="Times New Roman" w:hint="eastAsia"/>
          <w:bCs/>
          <w:iCs/>
          <w:sz w:val="20"/>
          <w:szCs w:val="20"/>
        </w:rPr>
        <w:t>LEO-600 Set1-3</w:t>
      </w:r>
      <w:r>
        <w:rPr>
          <w:rFonts w:ascii="Times New Roman" w:hAnsi="Times New Roman" w:cs="Times New Roman"/>
          <w:bCs/>
          <w:iCs/>
          <w:sz w:val="20"/>
          <w:szCs w:val="20"/>
        </w:rPr>
        <w:t xml:space="preserve"> satellite,</w:t>
      </w:r>
      <w:r w:rsidR="00FE505A">
        <w:rPr>
          <w:rFonts w:ascii="Times New Roman" w:hAnsi="Times New Roman" w:cs="Times New Roman" w:hint="eastAsia"/>
          <w:bCs/>
          <w:iCs/>
          <w:sz w:val="20"/>
          <w:szCs w:val="20"/>
        </w:rPr>
        <w:t xml:space="preserve"> EIRP density has decreased by 8dB compared with that of parameter set 1-1/1-2, </w:t>
      </w:r>
      <w:r>
        <w:rPr>
          <w:rFonts w:ascii="Times New Roman" w:hAnsi="Times New Roman" w:cs="Times New Roman"/>
          <w:bCs/>
          <w:iCs/>
          <w:sz w:val="20"/>
          <w:szCs w:val="20"/>
        </w:rPr>
        <w:t xml:space="preserve">it can be observed that there are coverage gaps </w:t>
      </w:r>
      <w:r w:rsidR="00725391">
        <w:rPr>
          <w:rFonts w:ascii="Times New Roman" w:hAnsi="Times New Roman" w:cs="Times New Roman"/>
          <w:bCs/>
          <w:iCs/>
          <w:sz w:val="20"/>
          <w:szCs w:val="20"/>
        </w:rPr>
        <w:t xml:space="preserve">for </w:t>
      </w:r>
      <w:r w:rsidR="00B14C61">
        <w:rPr>
          <w:rFonts w:ascii="Times New Roman" w:hAnsi="Times New Roman" w:cs="Times New Roman" w:hint="eastAsia"/>
          <w:bCs/>
          <w:iCs/>
          <w:sz w:val="20"/>
          <w:szCs w:val="20"/>
        </w:rPr>
        <w:t>some</w:t>
      </w:r>
      <w:r w:rsidR="00725391">
        <w:rPr>
          <w:rFonts w:ascii="Times New Roman" w:hAnsi="Times New Roman" w:cs="Times New Roman"/>
          <w:bCs/>
          <w:iCs/>
          <w:sz w:val="20"/>
          <w:szCs w:val="20"/>
        </w:rPr>
        <w:t xml:space="preserve"> evaluated physical channels, </w:t>
      </w:r>
      <w:r w:rsidR="00B14C61">
        <w:rPr>
          <w:rFonts w:ascii="Times New Roman" w:hAnsi="Times New Roman" w:cs="Times New Roman" w:hint="eastAsia"/>
          <w:bCs/>
          <w:iCs/>
          <w:sz w:val="20"/>
          <w:szCs w:val="20"/>
        </w:rPr>
        <w:t xml:space="preserve">including </w:t>
      </w:r>
      <w:r w:rsidR="00725391">
        <w:rPr>
          <w:rFonts w:ascii="Times New Roman" w:hAnsi="Times New Roman" w:cs="Times New Roman"/>
          <w:bCs/>
          <w:iCs/>
          <w:sz w:val="20"/>
          <w:szCs w:val="20"/>
        </w:rPr>
        <w:t>PBCH</w:t>
      </w:r>
      <w:r w:rsidR="00FE505A">
        <w:rPr>
          <w:rFonts w:ascii="Times New Roman" w:hAnsi="Times New Roman" w:cs="Times New Roman" w:hint="eastAsia"/>
          <w:bCs/>
          <w:iCs/>
          <w:sz w:val="20"/>
          <w:szCs w:val="20"/>
        </w:rPr>
        <w:t xml:space="preserve"> when single SSB detection is considered</w:t>
      </w:r>
      <w:r w:rsidR="00725391">
        <w:rPr>
          <w:rFonts w:ascii="Times New Roman" w:hAnsi="Times New Roman" w:cs="Times New Roman"/>
          <w:bCs/>
          <w:iCs/>
          <w:sz w:val="20"/>
          <w:szCs w:val="20"/>
        </w:rPr>
        <w:t xml:space="preserve">, </w:t>
      </w:r>
      <w:r w:rsidR="00725391" w:rsidRPr="005526C7">
        <w:rPr>
          <w:rFonts w:ascii="Times New Roman" w:hAnsi="Times New Roman" w:cs="Times New Roman"/>
          <w:bCs/>
          <w:iCs/>
          <w:sz w:val="20"/>
          <w:szCs w:val="20"/>
        </w:rPr>
        <w:t>PDCCH</w:t>
      </w:r>
      <w:r w:rsidR="000C19DB">
        <w:rPr>
          <w:rFonts w:ascii="Times New Roman" w:hAnsi="Times New Roman" w:cs="Times New Roman" w:hint="eastAsia"/>
          <w:bCs/>
          <w:iCs/>
          <w:sz w:val="20"/>
          <w:szCs w:val="20"/>
        </w:rPr>
        <w:t xml:space="preserve">, </w:t>
      </w:r>
      <w:r w:rsidR="00B14C61">
        <w:rPr>
          <w:rFonts w:ascii="Times New Roman" w:hAnsi="Times New Roman" w:cs="Times New Roman" w:hint="eastAsia"/>
          <w:bCs/>
          <w:iCs/>
          <w:sz w:val="20"/>
          <w:szCs w:val="20"/>
        </w:rPr>
        <w:t>PDSCH carrying SIB1 or SIB1</w:t>
      </w:r>
      <w:r w:rsidR="0094583F">
        <w:rPr>
          <w:rFonts w:ascii="Times New Roman" w:hAnsi="Times New Roman" w:cs="Times New Roman" w:hint="eastAsia"/>
          <w:bCs/>
          <w:iCs/>
          <w:sz w:val="20"/>
          <w:szCs w:val="20"/>
        </w:rPr>
        <w:t>9</w:t>
      </w:r>
      <w:r w:rsidR="00B14C61">
        <w:rPr>
          <w:rFonts w:ascii="Times New Roman" w:hAnsi="Times New Roman" w:cs="Times New Roman" w:hint="eastAsia"/>
          <w:bCs/>
          <w:iCs/>
          <w:sz w:val="20"/>
          <w:szCs w:val="20"/>
        </w:rPr>
        <w:t xml:space="preserve">, PDSCH Msg4 and PDSCH for 1Mbps low data rate service. </w:t>
      </w:r>
    </w:p>
    <w:p w14:paraId="3122115D" w14:textId="5E3EEBC7" w:rsidR="005F09FA" w:rsidRDefault="00725391" w:rsidP="00F44BCA">
      <w:pPr>
        <w:spacing w:beforeLines="50" w:before="120"/>
        <w:rPr>
          <w:rFonts w:ascii="Times New Roman" w:hAnsi="Times New Roman" w:cs="Times New Roman"/>
          <w:b/>
          <w:iCs/>
          <w:sz w:val="20"/>
          <w:szCs w:val="20"/>
        </w:rPr>
      </w:pPr>
      <w:bookmarkStart w:id="10" w:name="_Hlk158299137"/>
      <w:r w:rsidRPr="00725391">
        <w:rPr>
          <w:rFonts w:ascii="Times New Roman" w:hAnsi="Times New Roman" w:cs="Times New Roman"/>
          <w:b/>
          <w:iCs/>
          <w:sz w:val="20"/>
          <w:szCs w:val="20"/>
        </w:rPr>
        <w:t xml:space="preserve">Observation </w:t>
      </w:r>
      <w:r w:rsidR="0094197C">
        <w:rPr>
          <w:rFonts w:ascii="Times New Roman" w:hAnsi="Times New Roman" w:cs="Times New Roman" w:hint="eastAsia"/>
          <w:b/>
          <w:iCs/>
          <w:sz w:val="20"/>
          <w:szCs w:val="20"/>
        </w:rPr>
        <w:t>4</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005F09FA" w:rsidRPr="00725391">
        <w:rPr>
          <w:rFonts w:ascii="Times New Roman" w:hAnsi="Times New Roman" w:cs="Times New Roman"/>
          <w:b/>
          <w:iCs/>
          <w:sz w:val="20"/>
          <w:szCs w:val="20"/>
        </w:rPr>
        <w:t xml:space="preserve">For </w:t>
      </w:r>
      <w:r w:rsidR="000C19DB">
        <w:rPr>
          <w:rFonts w:ascii="Times New Roman" w:hAnsi="Times New Roman" w:cs="Times New Roman" w:hint="eastAsia"/>
          <w:b/>
          <w:iCs/>
          <w:sz w:val="20"/>
          <w:szCs w:val="20"/>
        </w:rPr>
        <w:t>LEO-600</w:t>
      </w:r>
      <w:r w:rsidR="005F09FA"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005F09FA" w:rsidRPr="00725391">
        <w:rPr>
          <w:rFonts w:ascii="Times New Roman" w:hAnsi="Times New Roman" w:cs="Times New Roman"/>
          <w:b/>
          <w:iCs/>
          <w:sz w:val="20"/>
          <w:szCs w:val="20"/>
        </w:rPr>
        <w:t>Set</w:t>
      </w:r>
      <w:r w:rsidR="000C19DB">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005F09FA" w:rsidRPr="00725391">
        <w:rPr>
          <w:rFonts w:ascii="Times New Roman" w:hAnsi="Times New Roman" w:cs="Times New Roman"/>
          <w:b/>
          <w:iCs/>
          <w:sz w:val="20"/>
          <w:szCs w:val="20"/>
        </w:rPr>
        <w:t xml:space="preserve">, </w:t>
      </w:r>
      <w:r w:rsidR="005F09FA" w:rsidRPr="005F09FA">
        <w:rPr>
          <w:rFonts w:ascii="Times New Roman" w:hAnsi="Times New Roman" w:cs="Times New Roman"/>
          <w:b/>
          <w:iCs/>
          <w:sz w:val="20"/>
          <w:szCs w:val="20"/>
        </w:rPr>
        <w:t xml:space="preserve">there </w:t>
      </w:r>
      <w:r w:rsidR="00B14C61">
        <w:rPr>
          <w:rFonts w:ascii="Times New Roman" w:hAnsi="Times New Roman" w:cs="Times New Roman" w:hint="eastAsia"/>
          <w:b/>
          <w:iCs/>
          <w:sz w:val="20"/>
          <w:szCs w:val="20"/>
        </w:rPr>
        <w:t>are</w:t>
      </w:r>
      <w:r w:rsidR="005F09FA"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005F09FA" w:rsidRPr="005F09FA">
        <w:rPr>
          <w:rFonts w:ascii="Times New Roman" w:hAnsi="Times New Roman" w:cs="Times New Roman"/>
          <w:b/>
          <w:iCs/>
          <w:sz w:val="20"/>
          <w:szCs w:val="20"/>
        </w:rPr>
        <w:t xml:space="preserve"> for </w:t>
      </w:r>
      <w:r w:rsidR="000C19DB">
        <w:rPr>
          <w:rFonts w:ascii="Times New Roman" w:hAnsi="Times New Roman" w:cs="Times New Roman" w:hint="eastAsia"/>
          <w:b/>
          <w:iCs/>
          <w:sz w:val="20"/>
          <w:szCs w:val="20"/>
        </w:rPr>
        <w:t>P</w:t>
      </w:r>
      <w:r w:rsidR="00B14C61">
        <w:rPr>
          <w:rFonts w:ascii="Times New Roman" w:hAnsi="Times New Roman" w:cs="Times New Roman" w:hint="eastAsia"/>
          <w:b/>
          <w:iCs/>
          <w:sz w:val="20"/>
          <w:szCs w:val="20"/>
        </w:rPr>
        <w:t>DSCH both in initial access</w:t>
      </w:r>
      <w:r w:rsidR="000C19DB">
        <w:rPr>
          <w:rFonts w:ascii="Times New Roman" w:hAnsi="Times New Roman" w:cs="Times New Roman" w:hint="eastAsia"/>
          <w:b/>
          <w:iCs/>
          <w:sz w:val="20"/>
          <w:szCs w:val="20"/>
        </w:rPr>
        <w:t xml:space="preserve"> </w:t>
      </w:r>
      <w:r w:rsidR="00B14C61">
        <w:rPr>
          <w:rFonts w:ascii="Times New Roman" w:hAnsi="Times New Roman" w:cs="Times New Roman" w:hint="eastAsia"/>
          <w:b/>
          <w:iCs/>
          <w:sz w:val="20"/>
          <w:szCs w:val="20"/>
        </w:rPr>
        <w:t xml:space="preserve">and connected state, including </w:t>
      </w:r>
      <w:r w:rsidR="000C19DB">
        <w:rPr>
          <w:rFonts w:ascii="Times New Roman" w:hAnsi="Times New Roman" w:cs="Times New Roman" w:hint="eastAsia"/>
          <w:b/>
          <w:iCs/>
          <w:sz w:val="20"/>
          <w:szCs w:val="20"/>
        </w:rPr>
        <w:t xml:space="preserve">PDSCH carrying SIB1, </w:t>
      </w:r>
      <w:r w:rsidR="00B14C61">
        <w:rPr>
          <w:rFonts w:ascii="Times New Roman" w:hAnsi="Times New Roman" w:cs="Times New Roman" w:hint="eastAsia"/>
          <w:b/>
          <w:iCs/>
          <w:sz w:val="20"/>
          <w:szCs w:val="20"/>
        </w:rPr>
        <w:t xml:space="preserve">PDSCH carrying SIB19, PDSCH </w:t>
      </w:r>
      <w:r w:rsidR="005F09FA" w:rsidRPr="005F09FA">
        <w:rPr>
          <w:rFonts w:ascii="Times New Roman" w:hAnsi="Times New Roman" w:cs="Times New Roman"/>
          <w:b/>
          <w:iCs/>
          <w:sz w:val="20"/>
          <w:szCs w:val="20"/>
        </w:rPr>
        <w:t>Msg</w:t>
      </w:r>
      <w:r w:rsidR="00B14C61">
        <w:rPr>
          <w:rFonts w:ascii="Times New Roman" w:hAnsi="Times New Roman" w:cs="Times New Roman" w:hint="eastAsia"/>
          <w:b/>
          <w:iCs/>
          <w:sz w:val="20"/>
          <w:szCs w:val="20"/>
        </w:rPr>
        <w:t>4</w:t>
      </w:r>
      <w:r>
        <w:rPr>
          <w:rFonts w:ascii="Times New Roman" w:hAnsi="Times New Roman" w:cs="Times New Roman"/>
          <w:b/>
          <w:iCs/>
          <w:sz w:val="20"/>
          <w:szCs w:val="20"/>
        </w:rPr>
        <w:t xml:space="preserve">, PDSCH for </w:t>
      </w:r>
      <w:r w:rsidR="000C19DB">
        <w:rPr>
          <w:rFonts w:ascii="Times New Roman" w:hAnsi="Times New Roman" w:cs="Times New Roman" w:hint="eastAsia"/>
          <w:b/>
          <w:iCs/>
          <w:sz w:val="20"/>
          <w:szCs w:val="20"/>
        </w:rPr>
        <w:t>1Mbps</w:t>
      </w:r>
      <w:r>
        <w:rPr>
          <w:rFonts w:ascii="Times New Roman" w:hAnsi="Times New Roman" w:cs="Times New Roman"/>
          <w:b/>
          <w:iCs/>
          <w:sz w:val="20"/>
          <w:szCs w:val="20"/>
        </w:rPr>
        <w:t xml:space="preserve"> low-data rate services</w:t>
      </w:r>
      <w:r w:rsidR="005F09FA" w:rsidRPr="005F09FA">
        <w:rPr>
          <w:rFonts w:ascii="Times New Roman" w:hAnsi="Times New Roman" w:cs="Times New Roman"/>
          <w:b/>
          <w:iCs/>
          <w:sz w:val="20"/>
          <w:szCs w:val="20"/>
        </w:rPr>
        <w:t>.</w:t>
      </w:r>
    </w:p>
    <w:p w14:paraId="1D8B61D8" w14:textId="3E11C8E4" w:rsidR="000C19DB" w:rsidRDefault="000C19DB" w:rsidP="00F44BCA">
      <w:pPr>
        <w:widowControl/>
        <w:numPr>
          <w:ilvl w:val="0"/>
          <w:numId w:val="11"/>
        </w:numPr>
        <w:overflowPunct w:val="0"/>
        <w:autoSpaceDE w:val="0"/>
        <w:autoSpaceDN w:val="0"/>
        <w:adjustRightIn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 xml:space="preserve">or initial access, </w:t>
      </w:r>
      <w:r w:rsidR="00B14C61">
        <w:rPr>
          <w:rFonts w:ascii="Times New Roman" w:hAnsi="Times New Roman" w:cs="Times New Roman" w:hint="eastAsia"/>
          <w:b/>
          <w:iCs/>
          <w:sz w:val="20"/>
          <w:szCs w:val="20"/>
        </w:rPr>
        <w:t>3.76</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00B14C61">
        <w:rPr>
          <w:rFonts w:ascii="Times New Roman" w:hAnsi="Times New Roman" w:cs="Times New Roman" w:hint="eastAsia"/>
          <w:b/>
          <w:iCs/>
          <w:sz w:val="20"/>
          <w:szCs w:val="20"/>
        </w:rPr>
        <w:t xml:space="preserve">coverage gap of PDSCH carrying SIB1 (800bits) and 5.77dB </w:t>
      </w:r>
      <w:r w:rsidR="00B14C61">
        <w:rPr>
          <w:rFonts w:ascii="Times New Roman" w:hAnsi="Times New Roman" w:cs="Times New Roman"/>
          <w:b/>
          <w:iCs/>
          <w:sz w:val="20"/>
          <w:szCs w:val="20"/>
        </w:rPr>
        <w:t>coverage</w:t>
      </w:r>
      <w:r w:rsidR="00B14C61">
        <w:rPr>
          <w:rFonts w:ascii="Times New Roman" w:hAnsi="Times New Roman" w:cs="Times New Roman" w:hint="eastAsia"/>
          <w:b/>
          <w:iCs/>
          <w:sz w:val="20"/>
          <w:szCs w:val="20"/>
        </w:rPr>
        <w:t xml:space="preserve"> gap for PDSCH carrying SIB1 (1280 bits)</w:t>
      </w:r>
      <w:r w:rsidR="004D07BF" w:rsidRPr="004D07BF">
        <w:rPr>
          <w:rFonts w:ascii="Times New Roman" w:hAnsi="Times New Roman" w:cs="Times New Roman" w:hint="eastAsia"/>
          <w:b/>
          <w:iCs/>
          <w:sz w:val="20"/>
          <w:szCs w:val="20"/>
        </w:rPr>
        <w:t xml:space="preserve"> </w:t>
      </w:r>
      <w:r w:rsidR="004D07BF">
        <w:rPr>
          <w:rFonts w:ascii="Times New Roman" w:hAnsi="Times New Roman" w:cs="Times New Roman" w:hint="eastAsia"/>
          <w:b/>
          <w:iCs/>
          <w:sz w:val="20"/>
          <w:szCs w:val="20"/>
        </w:rPr>
        <w:t>is observed</w:t>
      </w:r>
      <w:r w:rsidR="0094197C">
        <w:rPr>
          <w:rFonts w:ascii="Times New Roman" w:hAnsi="Times New Roman" w:cs="Times New Roman" w:hint="eastAsia"/>
          <w:b/>
          <w:iCs/>
          <w:sz w:val="20"/>
          <w:szCs w:val="20"/>
        </w:rPr>
        <w:t>, and Msg4 PDSCH needs to be enhanced with 4.49</w:t>
      </w:r>
      <w:r w:rsidR="0094197C" w:rsidRPr="00AE03FA">
        <w:rPr>
          <w:rFonts w:ascii="Times New Roman" w:hAnsi="Times New Roman" w:cs="Times New Roman"/>
          <w:b/>
          <w:iCs/>
          <w:sz w:val="20"/>
          <w:szCs w:val="20"/>
        </w:rPr>
        <w:t xml:space="preserve"> dB</w:t>
      </w:r>
      <w:r w:rsidR="0094197C">
        <w:rPr>
          <w:rFonts w:ascii="Times New Roman" w:hAnsi="Times New Roman" w:cs="Times New Roman"/>
          <w:b/>
          <w:iCs/>
          <w:sz w:val="20"/>
          <w:szCs w:val="20"/>
        </w:rPr>
        <w:t xml:space="preserve"> coverage</w:t>
      </w:r>
      <w:r w:rsidR="0094197C">
        <w:rPr>
          <w:rFonts w:ascii="Times New Roman" w:hAnsi="Times New Roman" w:cs="Times New Roman" w:hint="eastAsia"/>
          <w:b/>
          <w:iCs/>
          <w:sz w:val="20"/>
          <w:szCs w:val="20"/>
        </w:rPr>
        <w:t xml:space="preserve"> gap.</w:t>
      </w:r>
    </w:p>
    <w:p w14:paraId="4E82DA96" w14:textId="0BE69128" w:rsidR="00AE03FA" w:rsidRDefault="00AE03FA" w:rsidP="00F44BCA">
      <w:pPr>
        <w:widowControl/>
        <w:numPr>
          <w:ilvl w:val="0"/>
          <w:numId w:val="11"/>
        </w:numPr>
        <w:overflowPunct w:val="0"/>
        <w:autoSpaceDE w:val="0"/>
        <w:autoSpaceDN w:val="0"/>
        <w:adjustRightInd w:val="0"/>
        <w:spacing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w:t>
      </w:r>
      <w:r w:rsidR="000C19DB">
        <w:rPr>
          <w:rFonts w:ascii="Times New Roman" w:hAnsi="Times New Roman" w:cs="Times New Roman" w:hint="eastAsia"/>
          <w:b/>
          <w:iCs/>
          <w:sz w:val="20"/>
          <w:szCs w:val="20"/>
        </w:rPr>
        <w:t xml:space="preserve">1Mbps </w:t>
      </w:r>
      <w:r>
        <w:rPr>
          <w:rFonts w:ascii="Times New Roman" w:hAnsi="Times New Roman" w:cs="Times New Roman"/>
          <w:b/>
          <w:iCs/>
          <w:sz w:val="20"/>
          <w:szCs w:val="20"/>
        </w:rPr>
        <w:t xml:space="preserve">low-data rate service, </w:t>
      </w:r>
      <w:r w:rsidR="000C19DB">
        <w:rPr>
          <w:rFonts w:ascii="Times New Roman" w:hAnsi="Times New Roman" w:cs="Times New Roman" w:hint="eastAsia"/>
          <w:b/>
          <w:iCs/>
          <w:sz w:val="20"/>
          <w:szCs w:val="20"/>
        </w:rPr>
        <w:t xml:space="preserve">7.73 </w:t>
      </w:r>
      <w:r>
        <w:rPr>
          <w:rFonts w:ascii="Times New Roman" w:hAnsi="Times New Roman" w:cs="Times New Roman"/>
          <w:b/>
          <w:iCs/>
          <w:sz w:val="20"/>
          <w:szCs w:val="20"/>
        </w:rPr>
        <w:t xml:space="preserve">dB coverage </w:t>
      </w:r>
      <w:r w:rsidR="00AB6A45">
        <w:rPr>
          <w:rFonts w:ascii="Times New Roman" w:hAnsi="Times New Roman" w:cs="Times New Roman" w:hint="eastAsia"/>
          <w:b/>
          <w:iCs/>
          <w:sz w:val="20"/>
          <w:szCs w:val="20"/>
        </w:rPr>
        <w:t xml:space="preserve">gap </w:t>
      </w:r>
      <w:r>
        <w:rPr>
          <w:rFonts w:ascii="Times New Roman" w:hAnsi="Times New Roman" w:cs="Times New Roman"/>
          <w:b/>
          <w:iCs/>
          <w:sz w:val="20"/>
          <w:szCs w:val="20"/>
        </w:rPr>
        <w:t>needs to be enhanced for PDSCH</w:t>
      </w:r>
      <w:r w:rsidRPr="006352DD">
        <w:rPr>
          <w:rFonts w:ascii="Times New Roman" w:hAnsi="Times New Roman" w:cs="Times New Roman"/>
          <w:b/>
          <w:iCs/>
          <w:sz w:val="20"/>
          <w:szCs w:val="20"/>
        </w:rPr>
        <w:t>.</w:t>
      </w:r>
    </w:p>
    <w:p w14:paraId="322D4205" w14:textId="4297427A" w:rsidR="000935F8" w:rsidRPr="000935F8" w:rsidRDefault="000935F8" w:rsidP="00B14C61">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5</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 xml:space="preserve">, </w:t>
      </w:r>
      <w:r w:rsidRPr="005F09FA">
        <w:rPr>
          <w:rFonts w:ascii="Times New Roman" w:hAnsi="Times New Roman" w:cs="Times New Roman"/>
          <w:b/>
          <w:iCs/>
          <w:sz w:val="20"/>
          <w:szCs w:val="20"/>
        </w:rPr>
        <w:t xml:space="preserve">there </w:t>
      </w:r>
      <w:r>
        <w:rPr>
          <w:rFonts w:ascii="Times New Roman" w:hAnsi="Times New Roman" w:cs="Times New Roman" w:hint="eastAsia"/>
          <w:b/>
          <w:iCs/>
          <w:sz w:val="20"/>
          <w:szCs w:val="20"/>
        </w:rPr>
        <w:t>is around 3dB</w:t>
      </w:r>
      <w:r w:rsidRPr="005F09FA">
        <w:rPr>
          <w:rFonts w:ascii="Times New Roman" w:hAnsi="Times New Roman" w:cs="Times New Roman"/>
          <w:b/>
          <w:iCs/>
          <w:sz w:val="20"/>
          <w:szCs w:val="20"/>
        </w:rPr>
        <w:t xml:space="preserve"> coverage gap for </w:t>
      </w:r>
      <w:r>
        <w:rPr>
          <w:rFonts w:ascii="Times New Roman" w:hAnsi="Times New Roman" w:cs="Times New Roman" w:hint="eastAsia"/>
          <w:b/>
          <w:iCs/>
          <w:sz w:val="20"/>
          <w:szCs w:val="20"/>
        </w:rPr>
        <w:t xml:space="preserve">PBCH when single SSB detection is applied no matter the Doppler frequency drift is considered or not. While 2.52dB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can be observed for PBCH when 4 SSB combination is considered without frequency drift, and barely no margin if considering Doppler frequency drift</w:t>
      </w:r>
      <w:r w:rsidR="001216F5">
        <w:rPr>
          <w:rFonts w:ascii="Times New Roman" w:hAnsi="Times New Roman" w:cs="Times New Roman" w:hint="eastAsia"/>
          <w:b/>
          <w:iCs/>
          <w:sz w:val="20"/>
          <w:szCs w:val="20"/>
        </w:rPr>
        <w:t>.</w:t>
      </w:r>
    </w:p>
    <w:p w14:paraId="294B6C99" w14:textId="0DA2BE65" w:rsidR="00B14C61" w:rsidRPr="00AE03FA" w:rsidRDefault="004D07BF" w:rsidP="004D07BF">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6</w:t>
      </w:r>
      <w:r w:rsidRPr="00725391">
        <w:rPr>
          <w:rFonts w:ascii="Times New Roman" w:hAnsi="Times New Roman" w:cs="Times New Roman"/>
          <w:b/>
          <w:iCs/>
          <w:sz w:val="20"/>
          <w:szCs w:val="20"/>
        </w:rPr>
        <w:t>.</w:t>
      </w:r>
      <w:r w:rsidRPr="004D07BF">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w:t>
      </w:r>
      <w:r>
        <w:rPr>
          <w:rFonts w:ascii="Times New Roman" w:hAnsi="Times New Roman" w:cs="Times New Roman" w:hint="eastAsia"/>
          <w:b/>
          <w:iCs/>
          <w:sz w:val="20"/>
          <w:szCs w:val="20"/>
        </w:rPr>
        <w:t xml:space="preserve"> D</w:t>
      </w:r>
      <w:r w:rsidR="00B14C61">
        <w:rPr>
          <w:rFonts w:ascii="Times New Roman" w:hAnsi="Times New Roman" w:cs="Times New Roman"/>
          <w:b/>
          <w:iCs/>
          <w:sz w:val="20"/>
          <w:szCs w:val="20"/>
        </w:rPr>
        <w:t>L coverage</w:t>
      </w:r>
      <w:r w:rsidR="00B14C61" w:rsidRPr="00AE03FA">
        <w:rPr>
          <w:rFonts w:ascii="Times New Roman" w:hAnsi="Times New Roman" w:cs="Times New Roman"/>
          <w:b/>
          <w:iCs/>
          <w:sz w:val="20"/>
          <w:szCs w:val="20"/>
        </w:rPr>
        <w:t xml:space="preserve"> </w:t>
      </w:r>
      <w:r w:rsidR="00B14C61">
        <w:rPr>
          <w:rFonts w:ascii="Times New Roman" w:hAnsi="Times New Roman" w:cs="Times New Roman"/>
          <w:b/>
          <w:iCs/>
          <w:sz w:val="20"/>
          <w:szCs w:val="20"/>
        </w:rPr>
        <w:t>needs to</w:t>
      </w:r>
      <w:r w:rsidR="00B14C61" w:rsidRPr="00AE03FA">
        <w:rPr>
          <w:rFonts w:ascii="Times New Roman" w:hAnsi="Times New Roman" w:cs="Times New Roman"/>
          <w:b/>
          <w:iCs/>
          <w:sz w:val="20"/>
          <w:szCs w:val="20"/>
        </w:rPr>
        <w:t xml:space="preserve"> be enhan</w:t>
      </w:r>
      <w:r w:rsidR="00B14C61">
        <w:rPr>
          <w:rFonts w:ascii="Times New Roman" w:hAnsi="Times New Roman" w:cs="Times New Roman"/>
          <w:b/>
          <w:iCs/>
          <w:sz w:val="20"/>
          <w:szCs w:val="20"/>
        </w:rPr>
        <w:t xml:space="preserve">ced with </w:t>
      </w:r>
      <w:r w:rsidR="00B14C61">
        <w:rPr>
          <w:rFonts w:ascii="Times New Roman" w:hAnsi="Times New Roman" w:cs="Times New Roman" w:hint="eastAsia"/>
          <w:b/>
          <w:iCs/>
          <w:sz w:val="20"/>
          <w:szCs w:val="20"/>
        </w:rPr>
        <w:t>3.52</w:t>
      </w:r>
      <w:r w:rsidR="00B14C61" w:rsidRPr="00AE03FA">
        <w:rPr>
          <w:rFonts w:ascii="Times New Roman" w:hAnsi="Times New Roman" w:cs="Times New Roman"/>
          <w:b/>
          <w:iCs/>
          <w:sz w:val="20"/>
          <w:szCs w:val="20"/>
        </w:rPr>
        <w:t xml:space="preserve"> dB</w:t>
      </w:r>
      <w:r w:rsidR="00B14C61">
        <w:rPr>
          <w:rFonts w:ascii="Times New Roman" w:hAnsi="Times New Roman" w:cs="Times New Roman"/>
          <w:b/>
          <w:iCs/>
          <w:sz w:val="20"/>
          <w:szCs w:val="20"/>
        </w:rPr>
        <w:t xml:space="preserve"> </w:t>
      </w:r>
      <w:r w:rsidR="00B14C61" w:rsidRPr="00AE03FA">
        <w:rPr>
          <w:rFonts w:ascii="Times New Roman" w:hAnsi="Times New Roman" w:cs="Times New Roman"/>
          <w:b/>
          <w:iCs/>
          <w:sz w:val="20"/>
          <w:szCs w:val="20"/>
        </w:rPr>
        <w:t>for PDCCH</w:t>
      </w:r>
      <w:r w:rsidR="00B14C61">
        <w:rPr>
          <w:rFonts w:ascii="Times New Roman" w:hAnsi="Times New Roman" w:cs="Times New Roman"/>
          <w:b/>
          <w:iCs/>
          <w:sz w:val="20"/>
          <w:szCs w:val="20"/>
        </w:rPr>
        <w:t>.</w:t>
      </w:r>
    </w:p>
    <w:p w14:paraId="5116D0FF" w14:textId="6E57E92C" w:rsidR="007127F3" w:rsidRDefault="00725391"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B14C61">
        <w:rPr>
          <w:rFonts w:ascii="Times New Roman" w:hAnsi="Times New Roman" w:cs="Times New Roman" w:hint="eastAsia"/>
          <w:b/>
          <w:iCs/>
          <w:sz w:val="20"/>
          <w:szCs w:val="20"/>
        </w:rPr>
        <w:t>2</w:t>
      </w:r>
      <w:r>
        <w:rPr>
          <w:rFonts w:ascii="Times New Roman" w:hAnsi="Times New Roman" w:cs="Times New Roman"/>
          <w:b/>
          <w:iCs/>
          <w:sz w:val="20"/>
          <w:szCs w:val="20"/>
        </w:rPr>
        <w:t xml:space="preserve">. To support </w:t>
      </w:r>
      <w:r w:rsidR="000C19DB">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sidR="000C19DB">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sidR="000C19DB">
        <w:rPr>
          <w:rFonts w:ascii="Times New Roman" w:hAnsi="Times New Roman" w:cs="Times New Roman" w:hint="eastAsia"/>
          <w:b/>
          <w:iCs/>
          <w:sz w:val="20"/>
          <w:szCs w:val="20"/>
        </w:rPr>
        <w:t xml:space="preserve"> with set1-3 reference parameters</w:t>
      </w:r>
      <w:r>
        <w:rPr>
          <w:rFonts w:ascii="Times New Roman" w:hAnsi="Times New Roman" w:cs="Times New Roman"/>
          <w:b/>
          <w:iCs/>
          <w:sz w:val="20"/>
          <w:szCs w:val="20"/>
        </w:rPr>
        <w:t xml:space="preserve">, DL coverage enhancements need to be considered for </w:t>
      </w:r>
      <w:r w:rsidRPr="00725391">
        <w:rPr>
          <w:rFonts w:ascii="Times New Roman" w:hAnsi="Times New Roman" w:cs="Times New Roman"/>
          <w:b/>
          <w:iCs/>
          <w:sz w:val="20"/>
          <w:szCs w:val="20"/>
        </w:rPr>
        <w:t>PBCH</w:t>
      </w:r>
      <w:r w:rsidR="004D07BF">
        <w:rPr>
          <w:rFonts w:ascii="Times New Roman" w:hAnsi="Times New Roman" w:cs="Times New Roman" w:hint="eastAsia"/>
          <w:b/>
          <w:iCs/>
          <w:sz w:val="20"/>
          <w:szCs w:val="20"/>
        </w:rPr>
        <w:t xml:space="preserve"> with single SSB detection</w:t>
      </w:r>
      <w:r w:rsidRPr="00725391">
        <w:rPr>
          <w:rFonts w:ascii="Times New Roman" w:hAnsi="Times New Roman" w:cs="Times New Roman"/>
          <w:b/>
          <w:iCs/>
          <w:sz w:val="20"/>
          <w:szCs w:val="20"/>
        </w:rPr>
        <w:t xml:space="preserve">, </w:t>
      </w:r>
      <w:r w:rsidR="004D07BF">
        <w:rPr>
          <w:rFonts w:ascii="Times New Roman" w:hAnsi="Times New Roman" w:cs="Times New Roman" w:hint="eastAsia"/>
          <w:b/>
          <w:iCs/>
          <w:sz w:val="20"/>
          <w:szCs w:val="20"/>
        </w:rPr>
        <w:t xml:space="preserve">PDSCH </w:t>
      </w:r>
      <w:r w:rsidR="004D07BF">
        <w:rPr>
          <w:rFonts w:ascii="Times New Roman" w:hAnsi="Times New Roman" w:cs="Times New Roman"/>
          <w:b/>
          <w:iCs/>
          <w:sz w:val="20"/>
          <w:szCs w:val="20"/>
        </w:rPr>
        <w:t>carrying</w:t>
      </w:r>
      <w:r w:rsidR="004D07BF">
        <w:rPr>
          <w:rFonts w:ascii="Times New Roman" w:hAnsi="Times New Roman" w:cs="Times New Roman" w:hint="eastAsia"/>
          <w:b/>
          <w:iCs/>
          <w:sz w:val="20"/>
          <w:szCs w:val="20"/>
        </w:rPr>
        <w:t xml:space="preserve"> SIB1, PDSCH carrying SIB19, </w:t>
      </w:r>
      <w:r w:rsidRPr="00725391">
        <w:rPr>
          <w:rFonts w:ascii="Times New Roman" w:hAnsi="Times New Roman" w:cs="Times New Roman"/>
          <w:b/>
          <w:iCs/>
          <w:sz w:val="20"/>
          <w:szCs w:val="20"/>
        </w:rPr>
        <w:t>Msg4 PDSCH</w:t>
      </w:r>
      <w:r w:rsidR="00AE03FA">
        <w:rPr>
          <w:rFonts w:ascii="Times New Roman" w:hAnsi="Times New Roman" w:cs="Times New Roman"/>
          <w:b/>
          <w:iCs/>
          <w:sz w:val="20"/>
          <w:szCs w:val="20"/>
        </w:rPr>
        <w:t xml:space="preserve"> and</w:t>
      </w:r>
      <w:r w:rsidRPr="00725391">
        <w:rPr>
          <w:rFonts w:ascii="Times New Roman" w:hAnsi="Times New Roman" w:cs="Times New Roman"/>
          <w:b/>
          <w:iCs/>
          <w:sz w:val="20"/>
          <w:szCs w:val="20"/>
        </w:rPr>
        <w:t xml:space="preserve"> PDSCH</w:t>
      </w:r>
      <w:r w:rsidR="004D07BF">
        <w:rPr>
          <w:rFonts w:ascii="Times New Roman" w:hAnsi="Times New Roman" w:cs="Times New Roman" w:hint="eastAsia"/>
          <w:b/>
          <w:iCs/>
          <w:sz w:val="20"/>
          <w:szCs w:val="20"/>
        </w:rPr>
        <w:t xml:space="preserve"> for 1Mbps low data rate service</w:t>
      </w:r>
      <w:r w:rsidR="00AE03FA">
        <w:rPr>
          <w:rFonts w:ascii="Times New Roman" w:hAnsi="Times New Roman" w:cs="Times New Roman"/>
          <w:b/>
          <w:iCs/>
          <w:sz w:val="20"/>
          <w:szCs w:val="20"/>
        </w:rPr>
        <w:t>.</w:t>
      </w:r>
      <w:bookmarkEnd w:id="10"/>
    </w:p>
    <w:p w14:paraId="1BBE8069" w14:textId="29808CD1" w:rsidR="00944C3D" w:rsidRDefault="0094197C" w:rsidP="00944C3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evaluation of SSB, a</w:t>
      </w:r>
      <w:r w:rsidR="00944C3D">
        <w:rPr>
          <w:rFonts w:ascii="Times New Roman" w:hAnsi="Times New Roman" w:cs="Times New Roman" w:hint="eastAsia"/>
          <w:bCs/>
          <w:iCs/>
          <w:sz w:val="20"/>
          <w:szCs w:val="20"/>
        </w:rPr>
        <w:t xml:space="preserve">ccording to the link level simulation </w:t>
      </w:r>
      <w:r w:rsidR="00944C3D">
        <w:rPr>
          <w:rFonts w:ascii="Times New Roman" w:hAnsi="Times New Roman" w:cs="Times New Roman"/>
          <w:bCs/>
          <w:iCs/>
          <w:sz w:val="20"/>
          <w:szCs w:val="20"/>
        </w:rPr>
        <w:t>results</w:t>
      </w:r>
      <w:r w:rsidR="00944C3D">
        <w:rPr>
          <w:rFonts w:ascii="Times New Roman" w:hAnsi="Times New Roman" w:cs="Times New Roman" w:hint="eastAsia"/>
          <w:bCs/>
          <w:iCs/>
          <w:sz w:val="20"/>
          <w:szCs w:val="20"/>
        </w:rPr>
        <w:t xml:space="preserve">, PBCH with 4 SSBs combination can provide better link level </w:t>
      </w:r>
      <w:r w:rsidR="00944C3D">
        <w:rPr>
          <w:rFonts w:ascii="Times New Roman" w:hAnsi="Times New Roman" w:cs="Times New Roman"/>
          <w:bCs/>
          <w:iCs/>
          <w:sz w:val="20"/>
          <w:szCs w:val="20"/>
        </w:rPr>
        <w:t>coverage</w:t>
      </w:r>
      <w:r w:rsidR="00944C3D">
        <w:rPr>
          <w:rFonts w:ascii="Times New Roman" w:hAnsi="Times New Roman" w:cs="Times New Roman" w:hint="eastAsia"/>
          <w:bCs/>
          <w:iCs/>
          <w:sz w:val="20"/>
          <w:szCs w:val="20"/>
        </w:rPr>
        <w:t xml:space="preserve"> performance compared with single SSB detection. </w:t>
      </w:r>
      <w:r w:rsidR="00944C3D">
        <w:rPr>
          <w:rFonts w:ascii="Times New Roman" w:hAnsi="Times New Roman" w:cs="Times New Roman"/>
          <w:bCs/>
          <w:iCs/>
          <w:sz w:val="20"/>
          <w:szCs w:val="20"/>
        </w:rPr>
        <w:t>F</w:t>
      </w:r>
      <w:r w:rsidR="00944C3D">
        <w:rPr>
          <w:rFonts w:ascii="Times New Roman" w:hAnsi="Times New Roman" w:cs="Times New Roman" w:hint="eastAsia"/>
          <w:bCs/>
          <w:iCs/>
          <w:sz w:val="20"/>
          <w:szCs w:val="20"/>
        </w:rPr>
        <w:t xml:space="preserve">or set1-1/1-2, about </w:t>
      </w:r>
      <w:r w:rsidR="000935F8">
        <w:rPr>
          <w:rFonts w:ascii="Times New Roman" w:hAnsi="Times New Roman" w:cs="Times New Roman" w:hint="eastAsia"/>
          <w:bCs/>
          <w:iCs/>
          <w:sz w:val="20"/>
          <w:szCs w:val="20"/>
        </w:rPr>
        <w:t>8.89dB/</w:t>
      </w:r>
      <w:r w:rsidR="00944C3D">
        <w:rPr>
          <w:rFonts w:ascii="Times New Roman" w:hAnsi="Times New Roman" w:cs="Times New Roman" w:hint="eastAsia"/>
          <w:bCs/>
          <w:iCs/>
          <w:sz w:val="20"/>
          <w:szCs w:val="20"/>
        </w:rPr>
        <w:t xml:space="preserve">10.5dB margin is observed. </w:t>
      </w:r>
      <w:r w:rsidR="00944C3D">
        <w:rPr>
          <w:rFonts w:ascii="Times New Roman" w:hAnsi="Times New Roman" w:cs="Times New Roman"/>
          <w:bCs/>
          <w:iCs/>
          <w:sz w:val="20"/>
          <w:szCs w:val="20"/>
        </w:rPr>
        <w:t>W</w:t>
      </w:r>
      <w:r w:rsidR="00944C3D">
        <w:rPr>
          <w:rFonts w:ascii="Times New Roman" w:hAnsi="Times New Roman" w:cs="Times New Roman" w:hint="eastAsia"/>
          <w:bCs/>
          <w:iCs/>
          <w:sz w:val="20"/>
          <w:szCs w:val="20"/>
        </w:rPr>
        <w:t xml:space="preserve">hile single SSB detection has </w:t>
      </w:r>
      <w:r w:rsidR="0094583F">
        <w:rPr>
          <w:rFonts w:ascii="Times New Roman" w:hAnsi="Times New Roman" w:cs="Times New Roman" w:hint="eastAsia"/>
          <w:bCs/>
          <w:iCs/>
          <w:sz w:val="20"/>
          <w:szCs w:val="20"/>
        </w:rPr>
        <w:t>smaller coverage</w:t>
      </w:r>
      <w:r w:rsidR="00944C3D">
        <w:rPr>
          <w:rFonts w:ascii="Times New Roman" w:hAnsi="Times New Roman" w:cs="Times New Roman" w:hint="eastAsia"/>
          <w:bCs/>
          <w:iCs/>
          <w:sz w:val="20"/>
          <w:szCs w:val="20"/>
        </w:rPr>
        <w:t xml:space="preserve"> margin for set1-1/1-2 and needs </w:t>
      </w:r>
      <w:r w:rsidR="00944C3D">
        <w:rPr>
          <w:rFonts w:ascii="Times New Roman" w:hAnsi="Times New Roman" w:cs="Times New Roman"/>
          <w:bCs/>
          <w:iCs/>
          <w:sz w:val="20"/>
          <w:szCs w:val="20"/>
        </w:rPr>
        <w:t>coverage</w:t>
      </w:r>
      <w:r w:rsidR="00944C3D">
        <w:rPr>
          <w:rFonts w:ascii="Times New Roman" w:hAnsi="Times New Roman" w:cs="Times New Roman" w:hint="eastAsia"/>
          <w:bCs/>
          <w:iCs/>
          <w:sz w:val="20"/>
          <w:szCs w:val="20"/>
        </w:rPr>
        <w:t xml:space="preserve"> enhancement for set1-3. </w:t>
      </w:r>
      <w:r w:rsidR="00944C3D">
        <w:rPr>
          <w:rFonts w:ascii="Times New Roman" w:hAnsi="Times New Roman" w:cs="Times New Roman"/>
          <w:bCs/>
          <w:iCs/>
          <w:sz w:val="20"/>
          <w:szCs w:val="20"/>
        </w:rPr>
        <w:t>T</w:t>
      </w:r>
      <w:r w:rsidR="00944C3D">
        <w:rPr>
          <w:rFonts w:ascii="Times New Roman" w:hAnsi="Times New Roman" w:cs="Times New Roman" w:hint="eastAsia"/>
          <w:bCs/>
          <w:iCs/>
          <w:sz w:val="20"/>
          <w:szCs w:val="20"/>
        </w:rPr>
        <w:t xml:space="preserve">herefore, 4 SSBs </w:t>
      </w:r>
      <w:r w:rsidR="00944C3D">
        <w:rPr>
          <w:rFonts w:ascii="Times New Roman" w:hAnsi="Times New Roman" w:cs="Times New Roman"/>
          <w:bCs/>
          <w:iCs/>
          <w:sz w:val="20"/>
          <w:szCs w:val="20"/>
        </w:rPr>
        <w:t>combin</w:t>
      </w:r>
      <w:r w:rsidR="00944C3D" w:rsidRPr="00D22F1D">
        <w:rPr>
          <w:rFonts w:ascii="Times New Roman" w:hAnsi="Times New Roman" w:cs="Times New Roman"/>
          <w:bCs/>
          <w:iCs/>
          <w:sz w:val="20"/>
          <w:szCs w:val="20"/>
        </w:rPr>
        <w:t>ation</w:t>
      </w:r>
      <w:r w:rsidR="00BC1EE2" w:rsidRPr="00AC6D40">
        <w:rPr>
          <w:rFonts w:ascii="Times New Roman" w:hAnsi="Times New Roman" w:cs="Times New Roman"/>
          <w:bCs/>
          <w:iCs/>
          <w:sz w:val="20"/>
          <w:szCs w:val="20"/>
        </w:rPr>
        <w:t xml:space="preserve"> or SSB combinations for the reception</w:t>
      </w:r>
      <w:r w:rsidR="00944C3D" w:rsidRPr="00D22F1D">
        <w:rPr>
          <w:rFonts w:ascii="Times New Roman" w:hAnsi="Times New Roman" w:cs="Times New Roman"/>
          <w:bCs/>
          <w:iCs/>
          <w:sz w:val="20"/>
          <w:szCs w:val="20"/>
        </w:rPr>
        <w:t xml:space="preserve"> can</w:t>
      </w:r>
      <w:r w:rsidR="00944C3D" w:rsidRPr="00D22F1D">
        <w:rPr>
          <w:rFonts w:ascii="Times New Roman" w:hAnsi="Times New Roman" w:cs="Times New Roman" w:hint="eastAsia"/>
          <w:bCs/>
          <w:iCs/>
          <w:sz w:val="20"/>
          <w:szCs w:val="20"/>
        </w:rPr>
        <w:t xml:space="preserve"> b</w:t>
      </w:r>
      <w:r w:rsidR="00944C3D">
        <w:rPr>
          <w:rFonts w:ascii="Times New Roman" w:hAnsi="Times New Roman" w:cs="Times New Roman" w:hint="eastAsia"/>
          <w:bCs/>
          <w:iCs/>
          <w:sz w:val="20"/>
          <w:szCs w:val="20"/>
        </w:rPr>
        <w:t xml:space="preserve">e considered to improve the coverage performance. </w:t>
      </w:r>
    </w:p>
    <w:p w14:paraId="13CFDB71" w14:textId="46F4359E" w:rsidR="00944C3D" w:rsidRDefault="005E05BD" w:rsidP="00944C3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w:t>
      </w:r>
      <w:r w:rsidR="0015322D">
        <w:rPr>
          <w:rFonts w:ascii="Times New Roman" w:hAnsi="Times New Roman" w:cs="Times New Roman" w:hint="eastAsia"/>
          <w:b/>
          <w:iCs/>
          <w:sz w:val="20"/>
          <w:szCs w:val="20"/>
        </w:rPr>
        <w:t>7</w:t>
      </w:r>
      <w:r>
        <w:rPr>
          <w:rFonts w:ascii="Times New Roman" w:hAnsi="Times New Roman" w:cs="Times New Roman" w:hint="eastAsia"/>
          <w:b/>
          <w:iCs/>
          <w:sz w:val="20"/>
          <w:szCs w:val="20"/>
        </w:rPr>
        <w:t xml:space="preserve">. For LEO-600 in FR1, with default 20ms SSB periodicity, 4 SSBs combination can provide better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performance and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w:t>
      </w:r>
      <w:r w:rsidR="00AF79A8">
        <w:rPr>
          <w:rFonts w:ascii="Times New Roman" w:hAnsi="Times New Roman" w:cs="Times New Roman" w:hint="eastAsia"/>
          <w:b/>
          <w:iCs/>
          <w:sz w:val="20"/>
          <w:szCs w:val="20"/>
        </w:rPr>
        <w:t>s are</w:t>
      </w:r>
      <w:r>
        <w:rPr>
          <w:rFonts w:ascii="Times New Roman" w:hAnsi="Times New Roman" w:cs="Times New Roman" w:hint="eastAsia"/>
          <w:b/>
          <w:iCs/>
          <w:sz w:val="20"/>
          <w:szCs w:val="20"/>
        </w:rPr>
        <w:t xml:space="preserve"> observed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satellite parameters.  </w:t>
      </w:r>
    </w:p>
    <w:p w14:paraId="09E88CBC" w14:textId="1241965F" w:rsidR="00944C3D" w:rsidRDefault="00944C3D"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15322D">
        <w:rPr>
          <w:rFonts w:ascii="Times New Roman" w:hAnsi="Times New Roman" w:cs="Times New Roman" w:hint="eastAsia"/>
          <w:b/>
          <w:iCs/>
          <w:sz w:val="20"/>
          <w:szCs w:val="20"/>
        </w:rPr>
        <w:t>3</w:t>
      </w:r>
      <w:r>
        <w:rPr>
          <w:rFonts w:ascii="Times New Roman" w:hAnsi="Times New Roman" w:cs="Times New Roman" w:hint="eastAsia"/>
          <w:b/>
          <w:iCs/>
          <w:sz w:val="20"/>
          <w:szCs w:val="20"/>
        </w:rPr>
        <w:t xml:space="preserve">. </w:t>
      </w:r>
      <w:r w:rsidR="008E261C">
        <w:rPr>
          <w:rFonts w:ascii="Times New Roman" w:hAnsi="Times New Roman" w:cs="Times New Roman"/>
          <w:b/>
          <w:iCs/>
          <w:sz w:val="20"/>
          <w:szCs w:val="20"/>
        </w:rPr>
        <w:t>F</w:t>
      </w:r>
      <w:r w:rsidR="008E261C">
        <w:rPr>
          <w:rFonts w:ascii="Times New Roman" w:hAnsi="Times New Roman" w:cs="Times New Roman" w:hint="eastAsia"/>
          <w:b/>
          <w:iCs/>
          <w:sz w:val="20"/>
          <w:szCs w:val="20"/>
        </w:rPr>
        <w:t xml:space="preserve">or </w:t>
      </w:r>
      <w:r w:rsidR="005E05BD">
        <w:rPr>
          <w:rFonts w:ascii="Times New Roman" w:hAnsi="Times New Roman" w:cs="Times New Roman" w:hint="eastAsia"/>
          <w:b/>
          <w:iCs/>
          <w:sz w:val="20"/>
          <w:szCs w:val="20"/>
        </w:rPr>
        <w:t>the detection of SSBs</w:t>
      </w:r>
      <w:r w:rsidR="00CA7445">
        <w:rPr>
          <w:rFonts w:ascii="Times New Roman" w:hAnsi="Times New Roman" w:cs="Times New Roman" w:hint="eastAsia"/>
          <w:b/>
          <w:iCs/>
          <w:sz w:val="20"/>
          <w:szCs w:val="20"/>
        </w:rPr>
        <w:t xml:space="preserve"> in NR </w:t>
      </w:r>
      <w:r w:rsidR="00CA7445" w:rsidRPr="00D22F1D">
        <w:rPr>
          <w:rFonts w:ascii="Times New Roman" w:hAnsi="Times New Roman" w:cs="Times New Roman" w:hint="eastAsia"/>
          <w:b/>
          <w:iCs/>
          <w:sz w:val="20"/>
          <w:szCs w:val="20"/>
        </w:rPr>
        <w:t>N</w:t>
      </w:r>
      <w:r w:rsidR="00CA7445" w:rsidRPr="00D22F1D">
        <w:rPr>
          <w:rFonts w:ascii="Times New Roman" w:hAnsi="Times New Roman" w:cs="Times New Roman"/>
          <w:b/>
          <w:iCs/>
          <w:sz w:val="20"/>
          <w:szCs w:val="20"/>
        </w:rPr>
        <w:t>TN</w:t>
      </w:r>
      <w:r w:rsidR="008E261C" w:rsidRPr="00D22F1D">
        <w:rPr>
          <w:rFonts w:ascii="Times New Roman" w:hAnsi="Times New Roman" w:cs="Times New Roman"/>
          <w:b/>
          <w:iCs/>
          <w:sz w:val="20"/>
          <w:szCs w:val="20"/>
        </w:rPr>
        <w:t xml:space="preserve">, </w:t>
      </w:r>
      <w:r w:rsidRPr="00D22F1D">
        <w:rPr>
          <w:rFonts w:ascii="Times New Roman" w:hAnsi="Times New Roman" w:cs="Times New Roman"/>
          <w:b/>
          <w:iCs/>
          <w:sz w:val="20"/>
          <w:szCs w:val="20"/>
        </w:rPr>
        <w:t>SSB com</w:t>
      </w:r>
      <w:r w:rsidRPr="00944C3D">
        <w:rPr>
          <w:rFonts w:ascii="Times New Roman" w:hAnsi="Times New Roman" w:cs="Times New Roman"/>
          <w:b/>
          <w:iCs/>
          <w:sz w:val="20"/>
          <w:szCs w:val="20"/>
        </w:rPr>
        <w:t>binations can be considered to improve the coverage performance</w:t>
      </w:r>
      <w:r>
        <w:rPr>
          <w:rFonts w:ascii="Times New Roman" w:hAnsi="Times New Roman" w:cs="Times New Roman" w:hint="eastAsia"/>
          <w:b/>
          <w:iCs/>
          <w:sz w:val="20"/>
          <w:szCs w:val="20"/>
        </w:rPr>
        <w:t>.</w:t>
      </w:r>
    </w:p>
    <w:p w14:paraId="762CD223" w14:textId="2C60F1D8" w:rsidR="00C74F02" w:rsidRDefault="00C74F02" w:rsidP="00C74F02">
      <w:pPr>
        <w:pStyle w:val="2"/>
        <w:numPr>
          <w:ilvl w:val="1"/>
          <w:numId w:val="0"/>
        </w:numPr>
        <w:spacing w:before="120" w:after="120"/>
        <w:jc w:val="both"/>
        <w:rPr>
          <w:rFonts w:eastAsiaTheme="minorEastAsia"/>
          <w:b/>
          <w:bCs/>
          <w:sz w:val="24"/>
        </w:rPr>
      </w:pPr>
      <w:r>
        <w:rPr>
          <w:b/>
          <w:bCs/>
          <w:sz w:val="24"/>
        </w:rPr>
        <w:lastRenderedPageBreak/>
        <w:t>2.</w:t>
      </w:r>
      <w:r>
        <w:rPr>
          <w:rFonts w:eastAsiaTheme="minorEastAsia" w:hint="eastAsia"/>
          <w:b/>
          <w:bCs/>
          <w:sz w:val="24"/>
        </w:rPr>
        <w:t>2</w:t>
      </w:r>
      <w:r>
        <w:rPr>
          <w:b/>
          <w:bCs/>
          <w:sz w:val="24"/>
        </w:rPr>
        <w:t xml:space="preserve"> </w:t>
      </w:r>
      <w:r>
        <w:rPr>
          <w:rFonts w:eastAsiaTheme="minorEastAsia" w:hint="eastAsia"/>
          <w:b/>
          <w:bCs/>
          <w:sz w:val="24"/>
        </w:rPr>
        <w:t>System level analysis</w:t>
      </w:r>
    </w:p>
    <w:p w14:paraId="28007A14" w14:textId="510CB284"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and some progress on baseline configuration </w:t>
      </w:r>
      <w:r w:rsidR="0015322D">
        <w:rPr>
          <w:rFonts w:ascii="Times New Roman" w:hAnsi="Times New Roman" w:cs="Times New Roman" w:hint="eastAsia"/>
          <w:bCs/>
          <w:iCs/>
          <w:sz w:val="20"/>
          <w:szCs w:val="20"/>
        </w:rPr>
        <w:t>and assumptions 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F95A10">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simultaneously active beams**</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(i.e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3ECA20D9" w14:textId="77777777" w:rsidR="009131FA" w:rsidRPr="008B0E2B" w:rsidRDefault="009131FA" w:rsidP="00356BC5">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6B5B0842" w14:textId="77777777" w:rsidR="009131FA" w:rsidRPr="00B50FE1" w:rsidRDefault="009131FA" w:rsidP="00356BC5">
            <w:pPr>
              <w:widowControl/>
              <w:ind w:left="1140"/>
              <w:rPr>
                <w:sz w:val="20"/>
                <w:szCs w:val="20"/>
              </w:rPr>
            </w:pPr>
          </w:p>
        </w:tc>
      </w:tr>
    </w:tbl>
    <w:p w14:paraId="6E2CF3A9" w14:textId="02DE5BE9" w:rsidR="00FD2E8C" w:rsidRDefault="004D69C7"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lastRenderedPageBreak/>
        <w:t>According to</w:t>
      </w:r>
      <w:r>
        <w:rPr>
          <w:rFonts w:ascii="Times New Roman" w:hAnsi="Times New Roman" w:cs="Times New Roman" w:hint="eastAsia"/>
          <w:bCs/>
          <w:iCs/>
          <w:sz w:val="20"/>
          <w:szCs w:val="20"/>
        </w:rPr>
        <w:t xml:space="preserve"> the total number of beam footprints and number of simultaneously active beams provided in each parameter table, it can be observed that the ratio of active beam is limited</w:t>
      </w:r>
      <w:r w:rsidR="0001455D">
        <w:rPr>
          <w:rFonts w:ascii="Times New Roman" w:hAnsi="Times New Roman" w:cs="Times New Roman" w:hint="eastAsia"/>
          <w:bCs/>
          <w:iCs/>
          <w:sz w:val="20"/>
          <w:szCs w:val="20"/>
        </w:rPr>
        <w:t xml:space="preserve"> by 10% or worse, </w:t>
      </w:r>
      <w:r w:rsidR="005E05BD">
        <w:rPr>
          <w:rFonts w:ascii="Times New Roman" w:hAnsi="Times New Roman" w:cs="Times New Roman" w:hint="eastAsia"/>
          <w:bCs/>
          <w:iCs/>
          <w:sz w:val="20"/>
          <w:szCs w:val="20"/>
        </w:rPr>
        <w:t>by</w:t>
      </w:r>
      <w:r w:rsidR="0001455D">
        <w:rPr>
          <w:rFonts w:ascii="Times New Roman" w:hAnsi="Times New Roman" w:cs="Times New Roman" w:hint="eastAsia"/>
          <w:bCs/>
          <w:iCs/>
          <w:sz w:val="20"/>
          <w:szCs w:val="20"/>
        </w:rPr>
        <w:t xml:space="preserve"> 1.5%</w:t>
      </w:r>
      <w:r>
        <w:rPr>
          <w:rFonts w:ascii="Times New Roman" w:hAnsi="Times New Roman" w:cs="Times New Roman" w:hint="eastAsia"/>
          <w:bCs/>
          <w:iCs/>
          <w:sz w:val="20"/>
          <w:szCs w:val="20"/>
        </w:rPr>
        <w:t xml:space="preserve">, which leads to the </w:t>
      </w:r>
      <w:r>
        <w:rPr>
          <w:rFonts w:ascii="Times New Roman" w:hAnsi="Times New Roman" w:cs="Times New Roman"/>
          <w:bCs/>
          <w:iCs/>
          <w:sz w:val="20"/>
          <w:szCs w:val="20"/>
        </w:rPr>
        <w:t>restriction</w:t>
      </w:r>
      <w:r>
        <w:rPr>
          <w:rFonts w:ascii="Times New Roman" w:hAnsi="Times New Roman" w:cs="Times New Roman" w:hint="eastAsia"/>
          <w:bCs/>
          <w:iCs/>
          <w:sz w:val="20"/>
          <w:szCs w:val="20"/>
        </w:rPr>
        <w:t xml:space="preserve"> on </w:t>
      </w:r>
      <w:r w:rsidR="0001455D">
        <w:rPr>
          <w:rFonts w:ascii="Times New Roman" w:hAnsi="Times New Roman" w:cs="Times New Roman"/>
          <w:bCs/>
          <w:iCs/>
          <w:sz w:val="20"/>
          <w:szCs w:val="20"/>
        </w:rPr>
        <w:t>coverage</w:t>
      </w:r>
      <w:r w:rsidR="0001455D">
        <w:rPr>
          <w:rFonts w:ascii="Times New Roman" w:hAnsi="Times New Roman" w:cs="Times New Roman" w:hint="eastAsia"/>
          <w:bCs/>
          <w:iCs/>
          <w:sz w:val="20"/>
          <w:szCs w:val="20"/>
        </w:rPr>
        <w:t xml:space="preserve"> ratio in NR NTN. </w:t>
      </w:r>
      <w:r w:rsidR="00FD2E8C">
        <w:rPr>
          <w:rFonts w:ascii="Times New Roman" w:hAnsi="Times New Roman" w:cs="Times New Roman"/>
          <w:bCs/>
          <w:iCs/>
          <w:sz w:val="20"/>
          <w:szCs w:val="20"/>
        </w:rPr>
        <w:t>T</w:t>
      </w:r>
      <w:r w:rsidR="00FD2E8C">
        <w:rPr>
          <w:rFonts w:ascii="Times New Roman" w:hAnsi="Times New Roman" w:cs="Times New Roman" w:hint="eastAsia"/>
          <w:bCs/>
          <w:iCs/>
          <w:sz w:val="20"/>
          <w:szCs w:val="20"/>
        </w:rPr>
        <w:t>herefore, o</w:t>
      </w:r>
      <w:r w:rsidR="0001455D">
        <w:rPr>
          <w:rFonts w:ascii="Times New Roman" w:hAnsi="Times New Roman" w:cs="Times New Roman" w:hint="eastAsia"/>
          <w:bCs/>
          <w:iCs/>
          <w:sz w:val="20"/>
          <w:szCs w:val="20"/>
        </w:rPr>
        <w:t>ne key issue needs to be discussed is how to improve the coverage ratio of active beams</w:t>
      </w:r>
      <w:r w:rsidR="00687026">
        <w:rPr>
          <w:rFonts w:ascii="Times New Roman" w:hAnsi="Times New Roman" w:cs="Times New Roman" w:hint="eastAsia"/>
          <w:bCs/>
          <w:iCs/>
          <w:sz w:val="20"/>
          <w:szCs w:val="20"/>
        </w:rPr>
        <w:t xml:space="preserve"> </w:t>
      </w:r>
      <w:r w:rsidR="00687026" w:rsidRPr="00687026">
        <w:rPr>
          <w:rFonts w:ascii="Times New Roman" w:hAnsi="Times New Roman" w:cs="Times New Roman"/>
          <w:bCs/>
          <w:iCs/>
          <w:sz w:val="20"/>
          <w:szCs w:val="20"/>
        </w:rPr>
        <w:t xml:space="preserve">to provide services to </w:t>
      </w:r>
      <w:r w:rsidR="00687026">
        <w:rPr>
          <w:rFonts w:ascii="Times New Roman" w:hAnsi="Times New Roman" w:cs="Times New Roman" w:hint="eastAsia"/>
          <w:bCs/>
          <w:iCs/>
          <w:sz w:val="20"/>
          <w:szCs w:val="20"/>
        </w:rPr>
        <w:t>all</w:t>
      </w:r>
      <w:r w:rsidR="00687026" w:rsidRPr="00687026">
        <w:rPr>
          <w:rFonts w:ascii="Times New Roman" w:hAnsi="Times New Roman" w:cs="Times New Roman"/>
          <w:bCs/>
          <w:iCs/>
          <w:sz w:val="20"/>
          <w:szCs w:val="20"/>
        </w:rPr>
        <w:t xml:space="preserve"> UEs covered by the satellite footprint</w:t>
      </w:r>
      <w:r w:rsidR="0001455D">
        <w:rPr>
          <w:rFonts w:ascii="Times New Roman" w:hAnsi="Times New Roman" w:cs="Times New Roman" w:hint="eastAsia"/>
          <w:bCs/>
          <w:iCs/>
          <w:sz w:val="20"/>
          <w:szCs w:val="20"/>
        </w:rPr>
        <w:t xml:space="preserve">. </w:t>
      </w:r>
    </w:p>
    <w:p w14:paraId="5B669391" w14:textId="7294A11C" w:rsidR="00855AA7" w:rsidRPr="00323747" w:rsidRDefault="004A0D61" w:rsidP="00323747">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urthermore, t</w:t>
      </w:r>
      <w:r w:rsidR="0001455D">
        <w:rPr>
          <w:rFonts w:ascii="Times New Roman" w:hAnsi="Times New Roman" w:cs="Times New Roman" w:hint="eastAsia"/>
          <w:bCs/>
          <w:iCs/>
          <w:sz w:val="20"/>
          <w:szCs w:val="20"/>
        </w:rPr>
        <w:t xml:space="preserve">hree types of beam </w:t>
      </w:r>
      <w:r w:rsidR="00F9768F">
        <w:rPr>
          <w:rFonts w:ascii="Times New Roman" w:hAnsi="Times New Roman" w:cs="Times New Roman" w:hint="eastAsia"/>
          <w:bCs/>
          <w:iCs/>
          <w:sz w:val="20"/>
          <w:szCs w:val="20"/>
        </w:rPr>
        <w:t xml:space="preserve">footprint </w:t>
      </w:r>
      <w:r w:rsidR="00FD2E8C">
        <w:rPr>
          <w:rFonts w:ascii="Times New Roman" w:hAnsi="Times New Roman" w:cs="Times New Roman" w:hint="eastAsia"/>
          <w:bCs/>
          <w:iCs/>
          <w:sz w:val="20"/>
          <w:szCs w:val="20"/>
        </w:rPr>
        <w:t xml:space="preserve">state </w:t>
      </w:r>
      <w:r w:rsidR="0001455D">
        <w:rPr>
          <w:rFonts w:ascii="Times New Roman" w:hAnsi="Times New Roman" w:cs="Times New Roman" w:hint="eastAsia"/>
          <w:bCs/>
          <w:iCs/>
          <w:sz w:val="20"/>
          <w:szCs w:val="20"/>
        </w:rPr>
        <w:t xml:space="preserve">are proposed for further </w:t>
      </w:r>
      <w:r w:rsidR="00FD2E8C">
        <w:rPr>
          <w:rFonts w:ascii="Times New Roman" w:hAnsi="Times New Roman" w:cs="Times New Roman" w:hint="eastAsia"/>
          <w:bCs/>
          <w:iCs/>
          <w:sz w:val="20"/>
          <w:szCs w:val="20"/>
        </w:rPr>
        <w:t>analytical evaluation, which is shown as below</w:t>
      </w:r>
      <w:r w:rsidR="0001455D">
        <w:rPr>
          <w:rFonts w:ascii="Times New Roman" w:hAnsi="Times New Roman" w:cs="Times New Roman" w:hint="eastAsia"/>
          <w:bCs/>
          <w:iCs/>
          <w:sz w:val="20"/>
          <w:szCs w:val="20"/>
        </w:rPr>
        <w:t xml:space="preserve">. </w:t>
      </w:r>
      <w:r w:rsidR="00687026">
        <w:rPr>
          <w:rFonts w:ascii="Times New Roman" w:hAnsi="Times New Roman" w:cs="Times New Roman"/>
          <w:bCs/>
          <w:iCs/>
          <w:sz w:val="20"/>
          <w:szCs w:val="20"/>
        </w:rPr>
        <w:t>A</w:t>
      </w:r>
      <w:r w:rsidR="00687026">
        <w:rPr>
          <w:rFonts w:ascii="Times New Roman" w:hAnsi="Times New Roman" w:cs="Times New Roman" w:hint="eastAsia"/>
          <w:bCs/>
          <w:iCs/>
          <w:sz w:val="20"/>
          <w:szCs w:val="20"/>
        </w:rPr>
        <w:t xml:space="preserve">mong all the beam footprints, there will be N1 beam footprints not illuminated. </w:t>
      </w:r>
      <w:r w:rsidR="00687026">
        <w:rPr>
          <w:rFonts w:ascii="Times New Roman" w:hAnsi="Times New Roman" w:cs="Times New Roman"/>
          <w:bCs/>
          <w:iCs/>
          <w:sz w:val="20"/>
          <w:szCs w:val="20"/>
        </w:rPr>
        <w:t>A</w:t>
      </w:r>
      <w:r w:rsidR="00687026">
        <w:rPr>
          <w:rFonts w:ascii="Times New Roman" w:hAnsi="Times New Roman" w:cs="Times New Roman" w:hint="eastAsia"/>
          <w:bCs/>
          <w:iCs/>
          <w:sz w:val="20"/>
          <w:szCs w:val="20"/>
        </w:rPr>
        <w:t xml:space="preserve">nd for active beams, </w:t>
      </w:r>
      <w:r w:rsidR="00687026" w:rsidRPr="00687026">
        <w:rPr>
          <w:rFonts w:ascii="Times New Roman" w:hAnsi="Times New Roman" w:cs="Times New Roman"/>
          <w:bCs/>
          <w:iCs/>
          <w:sz w:val="20"/>
          <w:szCs w:val="20"/>
        </w:rPr>
        <w:t xml:space="preserve">N2 </w:t>
      </w:r>
      <w:r w:rsidR="00687026">
        <w:rPr>
          <w:rFonts w:ascii="Times New Roman" w:hAnsi="Times New Roman" w:cs="Times New Roman" w:hint="eastAsia"/>
          <w:bCs/>
          <w:iCs/>
          <w:sz w:val="20"/>
          <w:szCs w:val="20"/>
        </w:rPr>
        <w:t xml:space="preserve">is defined to illustrate the number of </w:t>
      </w:r>
      <w:r w:rsidR="00687026" w:rsidRPr="00687026">
        <w:rPr>
          <w:rFonts w:ascii="Times New Roman" w:hAnsi="Times New Roman" w:cs="Times New Roman"/>
          <w:bCs/>
          <w:iCs/>
          <w:sz w:val="20"/>
          <w:szCs w:val="20"/>
        </w:rPr>
        <w:t>beam footprints in state “common messages only”</w:t>
      </w:r>
      <w:r w:rsidR="00687026">
        <w:rPr>
          <w:rFonts w:ascii="Times New Roman" w:hAnsi="Times New Roman" w:cs="Times New Roman" w:hint="eastAsia"/>
          <w:bCs/>
          <w:iCs/>
          <w:sz w:val="20"/>
          <w:szCs w:val="20"/>
        </w:rPr>
        <w:t>, from our perspective, these beam footprints are illuminated at least for system information transmission and common information for initial access</w:t>
      </w:r>
      <w:r w:rsidR="00323747">
        <w:rPr>
          <w:rFonts w:ascii="Times New Roman" w:hAnsi="Times New Roman" w:cs="Times New Roman" w:hint="eastAsia"/>
          <w:bCs/>
          <w:iCs/>
          <w:sz w:val="20"/>
          <w:szCs w:val="20"/>
        </w:rPr>
        <w:t xml:space="preserve">, such as SSB, SIB1, SIB19, paging, etc. </w:t>
      </w:r>
      <w:r w:rsidR="00323747">
        <w:rPr>
          <w:rFonts w:ascii="Times New Roman" w:hAnsi="Times New Roman" w:cs="Times New Roman"/>
          <w:bCs/>
          <w:iCs/>
          <w:sz w:val="20"/>
          <w:szCs w:val="20"/>
        </w:rPr>
        <w:t>W</w:t>
      </w:r>
      <w:r w:rsidR="00323747">
        <w:rPr>
          <w:rFonts w:ascii="Times New Roman" w:hAnsi="Times New Roman" w:cs="Times New Roman" w:hint="eastAsia"/>
          <w:bCs/>
          <w:iCs/>
          <w:sz w:val="20"/>
          <w:szCs w:val="20"/>
        </w:rPr>
        <w:t xml:space="preserve">hile for traffic transmission in connected state, N3 is defined to illustrate the number of beam footprints that </w:t>
      </w:r>
      <w:r w:rsidR="00323747" w:rsidRPr="00323747">
        <w:rPr>
          <w:rFonts w:ascii="Times New Roman" w:hAnsi="Times New Roman" w:cs="Times New Roman"/>
          <w:bCs/>
          <w:iCs/>
          <w:sz w:val="20"/>
          <w:szCs w:val="20"/>
        </w:rPr>
        <w:t>have active user traffic,</w:t>
      </w:r>
      <w:r w:rsidR="00323747">
        <w:rPr>
          <w:rFonts w:ascii="Times New Roman" w:hAnsi="Times New Roman" w:cs="Times New Roman" w:hint="eastAsia"/>
          <w:bCs/>
          <w:iCs/>
          <w:sz w:val="20"/>
          <w:szCs w:val="20"/>
        </w:rPr>
        <w:t xml:space="preserve"> and it is claimed that N3 beam footprints can also serve the information for cell discovery and initial access</w:t>
      </w:r>
      <w:r w:rsidR="00B93D02">
        <w:rPr>
          <w:rFonts w:ascii="Times New Roman" w:hAnsi="Times New Roman" w:cs="Times New Roman" w:hint="eastAsia"/>
          <w:bCs/>
          <w:iCs/>
          <w:sz w:val="20"/>
          <w:szCs w:val="20"/>
        </w:rPr>
        <w:t xml:space="preserve">. </w:t>
      </w:r>
      <w:r w:rsidR="00B93D02">
        <w:rPr>
          <w:rFonts w:ascii="Times New Roman" w:hAnsi="Times New Roman" w:cs="Times New Roman"/>
          <w:bCs/>
          <w:iCs/>
          <w:sz w:val="20"/>
          <w:szCs w:val="20"/>
        </w:rPr>
        <w:t>T</w:t>
      </w:r>
      <w:r w:rsidR="00B93D02">
        <w:rPr>
          <w:rFonts w:ascii="Times New Roman" w:hAnsi="Times New Roman" w:cs="Times New Roman" w:hint="eastAsia"/>
          <w:bCs/>
          <w:iCs/>
          <w:sz w:val="20"/>
          <w:szCs w:val="20"/>
        </w:rPr>
        <w:t xml:space="preserve">hus, </w:t>
      </w:r>
      <w:r w:rsidR="00B93D02">
        <w:rPr>
          <w:rFonts w:ascii="Times New Roman" w:hAnsi="Times New Roman" w:cs="Times New Roman"/>
          <w:bCs/>
          <w:iCs/>
          <w:sz w:val="20"/>
          <w:szCs w:val="20"/>
        </w:rPr>
        <w:t>there</w:t>
      </w:r>
      <w:r w:rsidR="00B93D02">
        <w:rPr>
          <w:rFonts w:ascii="Times New Roman" w:hAnsi="Times New Roman" w:cs="Times New Roman" w:hint="eastAsia"/>
          <w:bCs/>
          <w:iCs/>
          <w:sz w:val="20"/>
          <w:szCs w:val="20"/>
        </w:rPr>
        <w:t xml:space="preserve"> seems no obvious difference between N2 and N3 beam footprints. </w:t>
      </w:r>
    </w:p>
    <w:tbl>
      <w:tblPr>
        <w:tblStyle w:val="aff1"/>
        <w:tblW w:w="0" w:type="auto"/>
        <w:tblLook w:val="04A0" w:firstRow="1" w:lastRow="0" w:firstColumn="1" w:lastColumn="0" w:noHBand="0" w:noVBand="1"/>
      </w:tblPr>
      <w:tblGrid>
        <w:gridCol w:w="9962"/>
      </w:tblGrid>
      <w:tr w:rsidR="00855AA7" w14:paraId="4617C6E1" w14:textId="77777777" w:rsidTr="002F7BB9">
        <w:tc>
          <w:tcPr>
            <w:tcW w:w="9962" w:type="dxa"/>
          </w:tcPr>
          <w:p w14:paraId="191AD0D3" w14:textId="77777777" w:rsidR="00855AA7" w:rsidRPr="00196562" w:rsidRDefault="00855AA7" w:rsidP="002F7BB9">
            <w:pPr>
              <w:rPr>
                <w:b/>
                <w:bCs/>
                <w:sz w:val="20"/>
                <w:szCs w:val="15"/>
                <w:lang w:eastAsia="x-none"/>
              </w:rPr>
            </w:pPr>
            <w:r w:rsidRPr="00196562">
              <w:rPr>
                <w:rFonts w:eastAsiaTheme="minorEastAsia" w:hint="eastAsia"/>
                <w:b/>
                <w:bCs/>
                <w:sz w:val="20"/>
                <w:szCs w:val="15"/>
                <w:highlight w:val="green"/>
                <w:lang w:eastAsia="zh-CN"/>
              </w:rPr>
              <w:t xml:space="preserve">RAN1#116 </w:t>
            </w:r>
            <w:r w:rsidRPr="00196562">
              <w:rPr>
                <w:b/>
                <w:bCs/>
                <w:sz w:val="20"/>
                <w:szCs w:val="15"/>
                <w:highlight w:val="green"/>
                <w:lang w:eastAsia="x-none"/>
              </w:rPr>
              <w:t>Agreement</w:t>
            </w:r>
          </w:p>
          <w:p w14:paraId="34C9EAD2" w14:textId="77777777" w:rsidR="00855AA7" w:rsidRPr="00196562" w:rsidRDefault="00855AA7" w:rsidP="002F7BB9">
            <w:pPr>
              <w:rPr>
                <w:sz w:val="20"/>
                <w:szCs w:val="20"/>
                <w:lang w:eastAsia="x-none"/>
              </w:rPr>
            </w:pPr>
            <w:r w:rsidRPr="00196562">
              <w:rPr>
                <w:sz w:val="20"/>
                <w:szCs w:val="20"/>
                <w:lang w:eastAsia="x-none"/>
              </w:rPr>
              <w:t>RAN1 to consider the following performance metrics for DL Coverage enhancement evaluation at system level:</w:t>
            </w:r>
          </w:p>
          <w:p w14:paraId="41424EA9" w14:textId="77777777" w:rsidR="00855AA7" w:rsidRPr="00196562" w:rsidRDefault="00855AA7" w:rsidP="002F7BB9">
            <w:pPr>
              <w:rPr>
                <w:sz w:val="20"/>
                <w:szCs w:val="20"/>
                <w:lang w:eastAsia="x-none"/>
              </w:rPr>
            </w:pPr>
            <w:r w:rsidRPr="00196562">
              <w:rPr>
                <w:sz w:val="20"/>
                <w:szCs w:val="20"/>
                <w:lang w:eastAsia="x-none"/>
              </w:rPr>
              <w:t>At least:</w:t>
            </w:r>
          </w:p>
          <w:p w14:paraId="27D0711A" w14:textId="77777777" w:rsidR="00855AA7" w:rsidRPr="004D69C7" w:rsidRDefault="00855AA7" w:rsidP="002F7BB9">
            <w:pPr>
              <w:widowControl/>
              <w:numPr>
                <w:ilvl w:val="0"/>
                <w:numId w:val="11"/>
              </w:numPr>
              <w:jc w:val="left"/>
              <w:rPr>
                <w:rFonts w:eastAsia="宋体"/>
                <w:sz w:val="20"/>
                <w:szCs w:val="20"/>
              </w:rPr>
            </w:pPr>
            <w:r w:rsidRPr="004D69C7">
              <w:rPr>
                <w:rFonts w:eastAsia="宋体"/>
                <w:sz w:val="20"/>
                <w:szCs w:val="20"/>
              </w:rPr>
              <w:t>CDF of the received SINR</w:t>
            </w:r>
          </w:p>
          <w:p w14:paraId="028FC5C5"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The dwell time and revisit time interval for each beam illumination across the coverage</w:t>
            </w:r>
          </w:p>
          <w:p w14:paraId="60A2C971"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Periodicity of common control channels (e.g. SSB, CORESET0/SIB1, SIB19) and corresponding coverage ratio</w:t>
            </w:r>
          </w:p>
          <w:p w14:paraId="6016DAB4" w14:textId="77777777" w:rsidR="00855AA7" w:rsidRPr="00196562" w:rsidRDefault="00855AA7" w:rsidP="002F7BB9">
            <w:pPr>
              <w:rPr>
                <w:sz w:val="20"/>
                <w:szCs w:val="20"/>
                <w:lang w:eastAsia="x-none"/>
              </w:rPr>
            </w:pPr>
          </w:p>
          <w:p w14:paraId="67D11663" w14:textId="77777777" w:rsidR="00855AA7" w:rsidRPr="00196562" w:rsidRDefault="00855AA7" w:rsidP="002F7BB9">
            <w:pPr>
              <w:rPr>
                <w:sz w:val="20"/>
                <w:szCs w:val="20"/>
                <w:lang w:eastAsia="x-none"/>
              </w:rPr>
            </w:pPr>
            <w:r w:rsidRPr="00196562">
              <w:rPr>
                <w:sz w:val="20"/>
                <w:szCs w:val="20"/>
                <w:lang w:eastAsia="x-none"/>
              </w:rPr>
              <w:t>Other metrics may be reported such as</w:t>
            </w:r>
          </w:p>
          <w:p w14:paraId="5B54BC7D"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the cell throughput</w:t>
            </w:r>
          </w:p>
          <w:p w14:paraId="5CCFF029"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user perceived throughput (UPT)</w:t>
            </w:r>
          </w:p>
          <w:p w14:paraId="303D2C30"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Latency</w:t>
            </w:r>
          </w:p>
          <w:p w14:paraId="35D4F85E"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Ratio of mean served cell throughput and offered cell throughput, denoted by </w:t>
            </w:r>
            <w:r w:rsidRPr="00196562">
              <w:rPr>
                <w:rFonts w:ascii="Cambria Math" w:eastAsia="宋体" w:hAnsi="Cambria Math" w:cs="Cambria Math"/>
                <w:sz w:val="20"/>
                <w:szCs w:val="20"/>
              </w:rPr>
              <w:t>𝜌</w:t>
            </w:r>
            <w:r w:rsidRPr="00196562">
              <w:rPr>
                <w:rFonts w:eastAsia="宋体"/>
                <w:sz w:val="20"/>
                <w:szCs w:val="20"/>
              </w:rPr>
              <w:t xml:space="preserve"> (refer to TR36.889)</w:t>
            </w:r>
          </w:p>
          <w:p w14:paraId="4648FA33" w14:textId="77777777" w:rsidR="00855AA7" w:rsidRPr="00196562" w:rsidRDefault="00855AA7" w:rsidP="002F7BB9">
            <w:pPr>
              <w:rPr>
                <w:sz w:val="20"/>
                <w:szCs w:val="20"/>
                <w:lang w:eastAsia="x-none"/>
              </w:rPr>
            </w:pPr>
          </w:p>
          <w:p w14:paraId="78B35E60" w14:textId="77777777" w:rsidR="00855AA7" w:rsidRPr="00196562" w:rsidRDefault="00855AA7" w:rsidP="002F7BB9">
            <w:pPr>
              <w:rPr>
                <w:sz w:val="20"/>
                <w:szCs w:val="20"/>
                <w:lang w:eastAsia="x-none"/>
              </w:rPr>
            </w:pPr>
            <w:r w:rsidRPr="00196562">
              <w:rPr>
                <w:sz w:val="20"/>
                <w:szCs w:val="20"/>
                <w:lang w:eastAsia="x-none"/>
              </w:rPr>
              <w:t>For system level study based on analytical evaluation:</w:t>
            </w:r>
          </w:p>
          <w:p w14:paraId="14387FA4"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N1 beam footprints are in state “off”</w:t>
            </w:r>
          </w:p>
          <w:p w14:paraId="5685664E"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are not served by any signal (no satellite service in this area)</w:t>
            </w:r>
          </w:p>
          <w:p w14:paraId="56B2B339"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N2 beam footprints are in state “common messages only”</w:t>
            </w:r>
          </w:p>
          <w:p w14:paraId="20927956"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do not have any active user traffic, and are served the necessary information for cell discovery and initial access.</w:t>
            </w:r>
          </w:p>
          <w:p w14:paraId="2E4593BD"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Optionally, companies may consider user arrival (e.g. RACH access) in this type of cell, and should describe how this is taken into account in the analytical evaluation</w:t>
            </w:r>
          </w:p>
          <w:p w14:paraId="3E4175AE"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N3 beam footprints are in state “active traffic” </w:t>
            </w:r>
          </w:p>
          <w:p w14:paraId="704C5AA4"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have X active (e.g. VoNR) users each.</w:t>
            </w:r>
          </w:p>
          <w:p w14:paraId="3C3E3BE4"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are also served the necessary information for cell discovery and initial access</w:t>
            </w:r>
          </w:p>
          <w:p w14:paraId="3A8C6C7A"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N1 + N2 + N3 = “Total number of beam footprints “ </w:t>
            </w:r>
          </w:p>
          <w:p w14:paraId="382A4536"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N1, N2, N3, X are to be reported by companies.</w:t>
            </w:r>
          </w:p>
          <w:p w14:paraId="48ADE7A2"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Resource utilization obtained under the assumptions above is to be reported by companies.</w:t>
            </w:r>
          </w:p>
          <w:p w14:paraId="529C0279" w14:textId="77777777" w:rsidR="00855AA7" w:rsidRPr="00196562" w:rsidRDefault="00855AA7" w:rsidP="002F7BB9">
            <w:pPr>
              <w:widowControl/>
              <w:numPr>
                <w:ilvl w:val="0"/>
                <w:numId w:val="11"/>
              </w:numPr>
              <w:spacing w:afterLines="50" w:after="120"/>
              <w:ind w:left="714" w:hanging="357"/>
              <w:jc w:val="left"/>
              <w:rPr>
                <w:rFonts w:eastAsia="宋体"/>
                <w:szCs w:val="20"/>
              </w:rPr>
            </w:pPr>
            <w:r w:rsidRPr="00C7397C">
              <w:rPr>
                <w:rFonts w:eastAsia="宋体"/>
                <w:sz w:val="20"/>
                <w:szCs w:val="20"/>
              </w:rPr>
              <w:t>Other assumptions made in the evaluation are to be reported by companies, e.g. power sharing scheme, beam hopping scheme, etc.</w:t>
            </w:r>
          </w:p>
        </w:tc>
      </w:tr>
    </w:tbl>
    <w:p w14:paraId="04A7B907" w14:textId="4C54738C" w:rsidR="005E05BD" w:rsidRDefault="005D6B7D"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 a</w:t>
      </w:r>
      <w:r w:rsidR="00B93D02">
        <w:rPr>
          <w:rFonts w:ascii="Times New Roman" w:hAnsi="Times New Roman" w:cs="Times New Roman" w:hint="eastAsia"/>
          <w:bCs/>
          <w:iCs/>
          <w:sz w:val="20"/>
          <w:szCs w:val="20"/>
        </w:rPr>
        <w:t>s we observed in link level</w:t>
      </w:r>
      <w:r w:rsidR="005E05BD">
        <w:rPr>
          <w:rFonts w:ascii="Times New Roman" w:hAnsi="Times New Roman" w:cs="Times New Roman" w:hint="eastAsia"/>
          <w:bCs/>
          <w:iCs/>
          <w:sz w:val="20"/>
          <w:szCs w:val="20"/>
        </w:rPr>
        <w:t xml:space="preserve"> analysis</w:t>
      </w:r>
      <w:r w:rsidR="00B93D02">
        <w:rPr>
          <w:rFonts w:ascii="Times New Roman" w:hAnsi="Times New Roman" w:cs="Times New Roman" w:hint="eastAsia"/>
          <w:bCs/>
          <w:iCs/>
          <w:sz w:val="20"/>
          <w:szCs w:val="20"/>
        </w:rPr>
        <w:t xml:space="preserve">, </w:t>
      </w:r>
      <w:r w:rsidR="00303E98">
        <w:rPr>
          <w:rFonts w:ascii="Times New Roman" w:hAnsi="Times New Roman" w:cs="Times New Roman" w:hint="eastAsia"/>
          <w:bCs/>
          <w:iCs/>
          <w:sz w:val="20"/>
          <w:szCs w:val="20"/>
        </w:rPr>
        <w:t xml:space="preserve">for LEO-600 set1-1/1-2, </w:t>
      </w:r>
      <w:r w:rsidR="00B93D02">
        <w:rPr>
          <w:rFonts w:ascii="Times New Roman" w:hAnsi="Times New Roman" w:cs="Times New Roman" w:hint="eastAsia"/>
          <w:bCs/>
          <w:iCs/>
          <w:sz w:val="20"/>
          <w:szCs w:val="20"/>
        </w:rPr>
        <w:t xml:space="preserve">there are 5dB coverage margin for single SSB detection and </w:t>
      </w:r>
      <w:r w:rsidR="00F9768F">
        <w:rPr>
          <w:rFonts w:ascii="Times New Roman" w:hAnsi="Times New Roman" w:cs="Times New Roman" w:hint="eastAsia"/>
          <w:bCs/>
          <w:iCs/>
          <w:sz w:val="20"/>
          <w:szCs w:val="20"/>
        </w:rPr>
        <w:t>8.89dB/</w:t>
      </w:r>
      <w:r w:rsidR="00B93D02">
        <w:rPr>
          <w:rFonts w:ascii="Times New Roman" w:hAnsi="Times New Roman" w:cs="Times New Roman" w:hint="eastAsia"/>
          <w:bCs/>
          <w:iCs/>
          <w:sz w:val="20"/>
          <w:szCs w:val="20"/>
        </w:rPr>
        <w:t xml:space="preserve">10.5dB coverage margin for 4 SSB combination within 80ms if no additional loss is considered. </w:t>
      </w:r>
      <w:r w:rsidR="005E05BD">
        <w:rPr>
          <w:rFonts w:ascii="Times New Roman" w:hAnsi="Times New Roman" w:cs="Times New Roman" w:hint="eastAsia"/>
          <w:bCs/>
          <w:iCs/>
          <w:sz w:val="20"/>
          <w:szCs w:val="20"/>
        </w:rPr>
        <w:t>C</w:t>
      </w:r>
      <w:r w:rsidR="005E05BD" w:rsidRPr="005E05BD">
        <w:rPr>
          <w:rFonts w:ascii="Times New Roman" w:hAnsi="Times New Roman" w:cs="Times New Roman"/>
          <w:bCs/>
          <w:iCs/>
          <w:sz w:val="20"/>
          <w:szCs w:val="20"/>
        </w:rPr>
        <w:t xml:space="preserve">onsidering </w:t>
      </w:r>
      <w:r w:rsidR="00A57961">
        <w:rPr>
          <w:rFonts w:ascii="Times New Roman" w:hAnsi="Times New Roman" w:cs="Times New Roman" w:hint="eastAsia"/>
          <w:bCs/>
          <w:iCs/>
          <w:sz w:val="20"/>
          <w:szCs w:val="20"/>
        </w:rPr>
        <w:t>the</w:t>
      </w:r>
      <w:r w:rsidR="005E05BD"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sidR="00A57961">
        <w:rPr>
          <w:rFonts w:ascii="Times New Roman" w:hAnsi="Times New Roman" w:cs="Times New Roman" w:hint="eastAsia"/>
          <w:bCs/>
          <w:iCs/>
          <w:sz w:val="20"/>
          <w:szCs w:val="20"/>
        </w:rPr>
        <w:t>can</w:t>
      </w:r>
      <w:r w:rsidR="005E05BD" w:rsidRPr="005E05BD">
        <w:rPr>
          <w:rFonts w:ascii="Times New Roman" w:hAnsi="Times New Roman" w:cs="Times New Roman"/>
          <w:bCs/>
          <w:iCs/>
          <w:sz w:val="20"/>
          <w:szCs w:val="20"/>
        </w:rPr>
        <w:t xml:space="preserve"> be supported for SSB transmission or other common signals with coverage margins.</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A</w:t>
      </w:r>
      <w:r w:rsidR="00A57961">
        <w:rPr>
          <w:rFonts w:ascii="Times New Roman" w:hAnsi="Times New Roman" w:cs="Times New Roman" w:hint="eastAsia"/>
          <w:bCs/>
          <w:iCs/>
          <w:sz w:val="20"/>
          <w:szCs w:val="20"/>
        </w:rPr>
        <w:t xml:space="preserve">lso considering the </w:t>
      </w:r>
      <w:r w:rsidR="00A57961">
        <w:rPr>
          <w:rFonts w:ascii="Times New Roman" w:hAnsi="Times New Roman" w:cs="Times New Roman"/>
          <w:bCs/>
          <w:iCs/>
          <w:sz w:val="20"/>
          <w:szCs w:val="20"/>
        </w:rPr>
        <w:t>implementation</w:t>
      </w:r>
      <w:r w:rsidR="00A57961">
        <w:rPr>
          <w:rFonts w:ascii="Times New Roman" w:hAnsi="Times New Roman" w:cs="Times New Roman" w:hint="eastAsia"/>
          <w:bCs/>
          <w:iCs/>
          <w:sz w:val="20"/>
          <w:szCs w:val="20"/>
        </w:rPr>
        <w:t xml:space="preserve"> issues </w:t>
      </w:r>
      <w:r w:rsidR="00A57961">
        <w:rPr>
          <w:rFonts w:ascii="Times New Roman" w:hAnsi="Times New Roman" w:cs="Times New Roman"/>
          <w:bCs/>
          <w:iCs/>
          <w:sz w:val="20"/>
          <w:szCs w:val="20"/>
        </w:rPr>
        <w:t>that</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more</w:t>
      </w:r>
      <w:r w:rsidR="00A57961">
        <w:rPr>
          <w:rFonts w:ascii="Times New Roman" w:hAnsi="Times New Roman" w:cs="Times New Roman" w:hint="eastAsia"/>
          <w:bCs/>
          <w:iCs/>
          <w:sz w:val="20"/>
          <w:szCs w:val="20"/>
        </w:rPr>
        <w:t xml:space="preserve"> SSBs can </w:t>
      </w:r>
      <w:r w:rsidR="00A57961">
        <w:rPr>
          <w:rFonts w:ascii="Times New Roman" w:hAnsi="Times New Roman" w:cs="Times New Roman"/>
          <w:bCs/>
          <w:iCs/>
          <w:sz w:val="20"/>
          <w:szCs w:val="20"/>
        </w:rPr>
        <w:t>facilitate</w:t>
      </w:r>
      <w:r w:rsidR="00A57961">
        <w:rPr>
          <w:rFonts w:ascii="Times New Roman" w:hAnsi="Times New Roman" w:cs="Times New Roman" w:hint="eastAsia"/>
          <w:bCs/>
          <w:iCs/>
          <w:sz w:val="20"/>
          <w:szCs w:val="20"/>
        </w:rPr>
        <w:t xml:space="preserve"> the detection and </w:t>
      </w:r>
      <w:r w:rsidR="00A57961">
        <w:rPr>
          <w:rFonts w:ascii="Times New Roman" w:hAnsi="Times New Roman" w:cs="Times New Roman"/>
          <w:bCs/>
          <w:iCs/>
          <w:sz w:val="20"/>
          <w:szCs w:val="20"/>
        </w:rPr>
        <w:t>synchronization</w:t>
      </w:r>
      <w:r w:rsidR="00A57961">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p>
    <w:p w14:paraId="2B3356CB" w14:textId="38D83F65" w:rsidR="00111F8B" w:rsidRPr="00CA7445" w:rsidRDefault="00111F8B"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3E0FF0">
        <w:rPr>
          <w:rFonts w:ascii="Times New Roman" w:hAnsi="Times New Roman" w:cs="Times New Roman" w:hint="eastAsia"/>
          <w:b/>
          <w:iCs/>
          <w:sz w:val="20"/>
          <w:szCs w:val="20"/>
        </w:rPr>
        <w:t>8</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w:t>
      </w:r>
      <w:r w:rsidR="002E4DFE" w:rsidRPr="00CA7445">
        <w:rPr>
          <w:rFonts w:ascii="Times New Roman" w:hAnsi="Times New Roman" w:cs="Times New Roman" w:hint="eastAsia"/>
          <w:b/>
          <w:iCs/>
          <w:sz w:val="20"/>
          <w:szCs w:val="20"/>
        </w:rPr>
        <w:t xml:space="preserve">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36D57E1" w14:textId="645C5D73" w:rsidR="009C7982" w:rsidRPr="005E05BD" w:rsidRDefault="009C7982"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3E0FF0">
        <w:rPr>
          <w:rFonts w:ascii="Times New Roman" w:hAnsi="Times New Roman" w:cs="Times New Roman" w:hint="eastAsia"/>
          <w:b/>
          <w:iCs/>
          <w:sz w:val="20"/>
          <w:szCs w:val="20"/>
        </w:rPr>
        <w:t>9</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A</w:t>
      </w:r>
      <w:r w:rsidRPr="00CA7445">
        <w:rPr>
          <w:rFonts w:ascii="Times New Roman" w:hAnsi="Times New Roman" w:cs="Times New Roman" w:hint="eastAsia"/>
          <w:b/>
          <w:iCs/>
          <w:sz w:val="20"/>
          <w:szCs w:val="20"/>
        </w:rPr>
        <w:t>dditional SSB detection, e.g. SSB combin</w:t>
      </w:r>
      <w:r w:rsidR="00E61ED0" w:rsidRPr="00CA7445">
        <w:rPr>
          <w:rFonts w:ascii="Times New Roman" w:hAnsi="Times New Roman" w:cs="Times New Roman" w:hint="eastAsia"/>
          <w:b/>
          <w:iCs/>
          <w:sz w:val="20"/>
          <w:szCs w:val="20"/>
        </w:rPr>
        <w:t>ations,</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within</w:t>
      </w:r>
      <w:r w:rsidRPr="00CA7445">
        <w:rPr>
          <w:rFonts w:ascii="Times New Roman" w:hAnsi="Times New Roman" w:cs="Times New Roman" w:hint="eastAsia"/>
          <w:b/>
          <w:iCs/>
          <w:sz w:val="20"/>
          <w:szCs w:val="20"/>
        </w:rPr>
        <w:t xml:space="preserve"> the illumination window</w:t>
      </w:r>
      <w:r w:rsidR="00210C79" w:rsidRPr="00CA7445">
        <w:rPr>
          <w:rFonts w:ascii="Times New Roman" w:hAnsi="Times New Roman" w:cs="Times New Roman" w:hint="eastAsia"/>
          <w:b/>
          <w:iCs/>
          <w:sz w:val="20"/>
          <w:szCs w:val="20"/>
        </w:rPr>
        <w:t xml:space="preserve"> </w:t>
      </w:r>
      <w:r w:rsidR="002A6766" w:rsidRPr="00CA7445">
        <w:rPr>
          <w:rFonts w:ascii="Times New Roman" w:hAnsi="Times New Roman" w:cs="Times New Roman" w:hint="eastAsia"/>
          <w:b/>
          <w:iCs/>
          <w:sz w:val="20"/>
          <w:szCs w:val="20"/>
        </w:rPr>
        <w:t>would facilitate the UE implementation for the DL synchronization.</w:t>
      </w:r>
      <w:r w:rsidR="002A6766">
        <w:rPr>
          <w:rFonts w:ascii="Times New Roman" w:hAnsi="Times New Roman" w:cs="Times New Roman" w:hint="eastAsia"/>
          <w:b/>
          <w:iCs/>
          <w:sz w:val="20"/>
          <w:szCs w:val="20"/>
        </w:rPr>
        <w:t xml:space="preserve"> </w:t>
      </w:r>
    </w:p>
    <w:p w14:paraId="62BF14EB" w14:textId="4D01FDB3" w:rsidR="00111F8B" w:rsidRPr="00BA18E5" w:rsidRDefault="000C1E90"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sidR="003E0FF0">
        <w:rPr>
          <w:rFonts w:ascii="Times New Roman" w:hAnsi="Times New Roman" w:cs="Times New Roman" w:hint="eastAsia"/>
          <w:b/>
          <w:iCs/>
          <w:sz w:val="20"/>
          <w:szCs w:val="20"/>
        </w:rPr>
        <w:t>4</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A</w:t>
      </w:r>
      <w:r w:rsidRPr="007831DB">
        <w:rPr>
          <w:rFonts w:ascii="Times New Roman" w:hAnsi="Times New Roman" w:cs="Times New Roman" w:hint="eastAsia"/>
          <w:b/>
          <w:iCs/>
          <w:sz w:val="20"/>
          <w:szCs w:val="20"/>
        </w:rPr>
        <w:t xml:space="preserve">dditional SSB detection, e.g. SSB combinations, </w:t>
      </w:r>
      <w:r w:rsidRPr="007831DB">
        <w:rPr>
          <w:rFonts w:ascii="Times New Roman" w:hAnsi="Times New Roman" w:cs="Times New Roman"/>
          <w:b/>
          <w:iCs/>
          <w:sz w:val="20"/>
          <w:szCs w:val="20"/>
        </w:rPr>
        <w:t>within</w:t>
      </w:r>
      <w:r w:rsidRPr="007831DB">
        <w:rPr>
          <w:rFonts w:ascii="Times New Roman" w:hAnsi="Times New Roman" w:cs="Times New Roman" w:hint="eastAsia"/>
          <w:b/>
          <w:iCs/>
          <w:sz w:val="20"/>
          <w:szCs w:val="20"/>
        </w:rPr>
        <w:t xml:space="preserve"> the illumination window</w:t>
      </w:r>
      <w:r w:rsidR="00BA18E5" w:rsidRPr="007831DB">
        <w:rPr>
          <w:rFonts w:ascii="Times New Roman" w:hAnsi="Times New Roman" w:cs="Times New Roman" w:hint="eastAsia"/>
          <w:b/>
          <w:iCs/>
          <w:sz w:val="20"/>
          <w:szCs w:val="20"/>
        </w:rPr>
        <w:t xml:space="preserve"> </w:t>
      </w:r>
      <w:r w:rsidR="00BA18E5" w:rsidRPr="007831DB">
        <w:rPr>
          <w:rFonts w:ascii="Times New Roman" w:hAnsi="Times New Roman" w:cs="Times New Roman"/>
          <w:b/>
          <w:iCs/>
          <w:sz w:val="20"/>
          <w:szCs w:val="20"/>
        </w:rPr>
        <w:t>should</w:t>
      </w:r>
      <w:r w:rsidR="00BA18E5" w:rsidRPr="007831DB">
        <w:rPr>
          <w:rFonts w:ascii="Times New Roman" w:hAnsi="Times New Roman" w:cs="Times New Roman" w:hint="eastAsia"/>
          <w:b/>
          <w:iCs/>
          <w:sz w:val="20"/>
          <w:szCs w:val="20"/>
        </w:rPr>
        <w:t xml:space="preserve"> be considered to facilitate the UE implementation for DL synchronization.</w:t>
      </w:r>
      <w:r w:rsidR="00BA18E5" w:rsidRPr="00BA18E5">
        <w:rPr>
          <w:rFonts w:ascii="Times New Roman" w:hAnsi="Times New Roman" w:cs="Times New Roman" w:hint="eastAsia"/>
          <w:b/>
          <w:iCs/>
          <w:sz w:val="20"/>
          <w:szCs w:val="20"/>
        </w:rPr>
        <w:t xml:space="preserve">  </w:t>
      </w:r>
    </w:p>
    <w:p w14:paraId="78E5198C" w14:textId="5AE57A97" w:rsidR="00323747" w:rsidRDefault="008446F1"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herefore, i</w:t>
      </w:r>
      <w:r w:rsidR="00B93D02">
        <w:rPr>
          <w:rFonts w:ascii="Times New Roman" w:hAnsi="Times New Roman" w:cs="Times New Roman" w:hint="eastAsia"/>
          <w:bCs/>
          <w:iCs/>
          <w:sz w:val="20"/>
          <w:szCs w:val="20"/>
        </w:rPr>
        <w:t xml:space="preserve">f the beam size for N2 and N3 beam footprints can be separately determined, at least for N2 beam footprints in state </w:t>
      </w:r>
      <w:r w:rsidR="00B93D02">
        <w:rPr>
          <w:rFonts w:ascii="Times New Roman" w:hAnsi="Times New Roman" w:cs="Times New Roman"/>
          <w:bCs/>
          <w:iCs/>
          <w:sz w:val="20"/>
          <w:szCs w:val="20"/>
        </w:rPr>
        <w:t>“</w:t>
      </w:r>
      <w:r w:rsidR="00B93D02">
        <w:rPr>
          <w:rFonts w:ascii="Times New Roman" w:hAnsi="Times New Roman" w:cs="Times New Roman" w:hint="eastAsia"/>
          <w:bCs/>
          <w:iCs/>
          <w:sz w:val="20"/>
          <w:szCs w:val="20"/>
        </w:rPr>
        <w:t>common messages only</w:t>
      </w:r>
      <w:r w:rsidR="00B93D02">
        <w:rPr>
          <w:rFonts w:ascii="Times New Roman" w:hAnsi="Times New Roman" w:cs="Times New Roman"/>
          <w:bCs/>
          <w:iCs/>
          <w:sz w:val="20"/>
          <w:szCs w:val="20"/>
        </w:rPr>
        <w:t>”</w:t>
      </w:r>
      <w:r w:rsidR="00B93D02">
        <w:rPr>
          <w:rFonts w:ascii="Times New Roman" w:hAnsi="Times New Roman" w:cs="Times New Roman" w:hint="eastAsia"/>
          <w:bCs/>
          <w:iCs/>
          <w:sz w:val="20"/>
          <w:szCs w:val="20"/>
        </w:rPr>
        <w:t>, wider beam coverage area to improve coverage ratio of active beams can be considered.</w:t>
      </w:r>
    </w:p>
    <w:p w14:paraId="0CF768DA" w14:textId="1EF493BA" w:rsidR="00B93D02" w:rsidRPr="00B93D02" w:rsidRDefault="00B93D02" w:rsidP="00F44BCA">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Observation</w:t>
      </w:r>
      <w:r w:rsidRPr="007831DB">
        <w:rPr>
          <w:rFonts w:ascii="Times New Roman" w:hAnsi="Times New Roman" w:cs="Times New Roman" w:hint="eastAsia"/>
          <w:b/>
          <w:iCs/>
          <w:sz w:val="20"/>
          <w:szCs w:val="20"/>
        </w:rPr>
        <w:t xml:space="preserve"> </w:t>
      </w:r>
      <w:r w:rsidR="003E0FF0">
        <w:rPr>
          <w:rFonts w:ascii="Times New Roman" w:hAnsi="Times New Roman" w:cs="Times New Roman" w:hint="eastAsia"/>
          <w:b/>
          <w:iCs/>
          <w:sz w:val="20"/>
          <w:szCs w:val="20"/>
        </w:rPr>
        <w:t>10</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No obvious difference between N2 and N3 is observed</w:t>
      </w:r>
      <w:r w:rsidR="00846D05" w:rsidRPr="007831DB">
        <w:rPr>
          <w:rFonts w:ascii="Times New Roman" w:hAnsi="Times New Roman" w:cs="Times New Roman" w:hint="eastAsia"/>
          <w:b/>
          <w:iCs/>
          <w:sz w:val="20"/>
          <w:szCs w:val="20"/>
        </w:rPr>
        <w:t>,</w:t>
      </w:r>
    </w:p>
    <w:p w14:paraId="0A7E22C7" w14:textId="3385BACB" w:rsidR="00B93D02" w:rsidRPr="00B93D02" w:rsidRDefault="00B93D02" w:rsidP="00F44BCA">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B93D02">
        <w:rPr>
          <w:rFonts w:ascii="Times New Roman" w:hAnsi="Times New Roman" w:cs="Times New Roman"/>
          <w:b/>
          <w:kern w:val="0"/>
          <w:sz w:val="20"/>
          <w:szCs w:val="20"/>
        </w:rPr>
        <w:t xml:space="preserve">N2 </w:t>
      </w:r>
      <w:r w:rsidR="00846D05">
        <w:rPr>
          <w:rFonts w:ascii="Times New Roman" w:hAnsi="Times New Roman" w:cs="Times New Roman" w:hint="eastAsia"/>
          <w:b/>
          <w:kern w:val="0"/>
          <w:sz w:val="20"/>
          <w:szCs w:val="20"/>
        </w:rPr>
        <w:t xml:space="preserve">beam footprints </w:t>
      </w:r>
      <w:r w:rsidRPr="00B93D02">
        <w:rPr>
          <w:rFonts w:ascii="Times New Roman" w:hAnsi="Times New Roman" w:cs="Times New Roman"/>
          <w:b/>
          <w:kern w:val="0"/>
          <w:sz w:val="20"/>
          <w:szCs w:val="20"/>
        </w:rPr>
        <w:t>can support at least system information and UE initial access with wide</w:t>
      </w:r>
      <w:r w:rsidR="008446F1">
        <w:rPr>
          <w:rFonts w:ascii="Times New Roman" w:hAnsi="Times New Roman" w:cs="Times New Roman" w:hint="eastAsia"/>
          <w:b/>
          <w:kern w:val="0"/>
          <w:sz w:val="20"/>
          <w:szCs w:val="20"/>
        </w:rPr>
        <w:t>/narrow</w:t>
      </w:r>
      <w:r w:rsidRPr="00B93D02">
        <w:rPr>
          <w:rFonts w:ascii="Times New Roman" w:hAnsi="Times New Roman" w:cs="Times New Roman"/>
          <w:b/>
          <w:kern w:val="0"/>
          <w:sz w:val="20"/>
          <w:szCs w:val="20"/>
        </w:rPr>
        <w:t xml:space="preserve"> beam</w:t>
      </w:r>
    </w:p>
    <w:p w14:paraId="37E248DA" w14:textId="1E6F87C4" w:rsidR="00323747" w:rsidRPr="00846D05" w:rsidRDefault="00B93D02" w:rsidP="00F44BCA">
      <w:pPr>
        <w:widowControl/>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kern w:val="0"/>
          <w:sz w:val="20"/>
          <w:szCs w:val="20"/>
        </w:rPr>
      </w:pPr>
      <w:r w:rsidRPr="00846D05">
        <w:rPr>
          <w:rFonts w:ascii="Times New Roman" w:hAnsi="Times New Roman" w:cs="Times New Roman"/>
          <w:b/>
          <w:kern w:val="0"/>
          <w:sz w:val="20"/>
          <w:szCs w:val="20"/>
        </w:rPr>
        <w:t xml:space="preserve">N3 </w:t>
      </w:r>
      <w:r w:rsidR="00846D05">
        <w:rPr>
          <w:rFonts w:ascii="Times New Roman" w:hAnsi="Times New Roman" w:cs="Times New Roman" w:hint="eastAsia"/>
          <w:b/>
          <w:kern w:val="0"/>
          <w:sz w:val="20"/>
          <w:szCs w:val="20"/>
        </w:rPr>
        <w:t xml:space="preserve">beam footprints </w:t>
      </w:r>
      <w:r w:rsidRPr="00846D05">
        <w:rPr>
          <w:rFonts w:ascii="Times New Roman" w:hAnsi="Times New Roman" w:cs="Times New Roman"/>
          <w:b/>
          <w:kern w:val="0"/>
          <w:sz w:val="20"/>
          <w:szCs w:val="20"/>
        </w:rPr>
        <w:t xml:space="preserve">can support both </w:t>
      </w:r>
      <w:r w:rsidR="00846D05">
        <w:rPr>
          <w:rFonts w:ascii="Times New Roman" w:hAnsi="Times New Roman" w:cs="Times New Roman" w:hint="eastAsia"/>
          <w:b/>
          <w:kern w:val="0"/>
          <w:sz w:val="20"/>
          <w:szCs w:val="20"/>
        </w:rPr>
        <w:t xml:space="preserve">active </w:t>
      </w:r>
      <w:r w:rsidRPr="00846D05">
        <w:rPr>
          <w:rFonts w:ascii="Times New Roman" w:hAnsi="Times New Roman" w:cs="Times New Roman"/>
          <w:b/>
          <w:kern w:val="0"/>
          <w:sz w:val="20"/>
          <w:szCs w:val="20"/>
        </w:rPr>
        <w:t>traffic and system information with narrow beam</w:t>
      </w:r>
    </w:p>
    <w:p w14:paraId="4B483024" w14:textId="77777777" w:rsidR="005D6B7D" w:rsidRPr="005D6B7D" w:rsidRDefault="005D6B7D" w:rsidP="005D6B7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As mentioned in the objectives of DL coverage enhancement in NR NTN, system level coverage enhancement via efficient power sharing is proposed for further study. C</w:t>
      </w:r>
      <w:r w:rsidRPr="005D6B7D">
        <w:rPr>
          <w:rFonts w:ascii="Times New Roman" w:hAnsi="Times New Roman" w:cs="Times New Roman" w:hint="eastAsia"/>
          <w:bCs/>
          <w:iCs/>
          <w:sz w:val="20"/>
          <w:szCs w:val="20"/>
        </w:rPr>
        <w:t>urrently it</w:t>
      </w:r>
      <w:r w:rsidRPr="005D6B7D">
        <w:rPr>
          <w:rFonts w:ascii="Times New Roman" w:hAnsi="Times New Roman" w:cs="Times New Roman"/>
          <w:bCs/>
          <w:iCs/>
          <w:sz w:val="20"/>
          <w:szCs w:val="20"/>
        </w:rPr>
        <w:t xml:space="preserve"> assumes that a large amount of DL beams from satellites will be configured, but only a </w:t>
      </w:r>
      <w:r w:rsidRPr="005D6B7D">
        <w:rPr>
          <w:rFonts w:ascii="Times New Roman" w:hAnsi="Times New Roman" w:cs="Times New Roman" w:hint="eastAsia"/>
          <w:bCs/>
          <w:iCs/>
          <w:sz w:val="20"/>
          <w:szCs w:val="20"/>
        </w:rPr>
        <w:t xml:space="preserve">limited </w:t>
      </w:r>
      <w:r w:rsidRPr="005D6B7D">
        <w:rPr>
          <w:rFonts w:ascii="Times New Roman" w:hAnsi="Times New Roman" w:cs="Times New Roman"/>
          <w:bCs/>
          <w:iCs/>
          <w:sz w:val="20"/>
          <w:szCs w:val="20"/>
        </w:rPr>
        <w:t xml:space="preserve">portion of beams can be activated simultaneously. In order to provide services to all UEs covered by the satellite footprint, </w:t>
      </w:r>
      <w:r w:rsidRPr="005D6B7D">
        <w:rPr>
          <w:rFonts w:ascii="Times New Roman" w:hAnsi="Times New Roman" w:cs="Times New Roman" w:hint="eastAsia"/>
          <w:bCs/>
          <w:iCs/>
          <w:sz w:val="20"/>
          <w:szCs w:val="20"/>
        </w:rPr>
        <w:t xml:space="preserve">TDM beam scheduling/beam hopping </w:t>
      </w:r>
      <w:r w:rsidRPr="005D6B7D">
        <w:rPr>
          <w:rFonts w:ascii="Times New Roman" w:hAnsi="Times New Roman" w:cs="Times New Roman"/>
          <w:bCs/>
          <w:iCs/>
          <w:sz w:val="20"/>
          <w:szCs w:val="20"/>
        </w:rPr>
        <w:t>can</w:t>
      </w:r>
      <w:r w:rsidRPr="005D6B7D">
        <w:rPr>
          <w:rFonts w:ascii="Times New Roman" w:hAnsi="Times New Roman" w:cs="Times New Roman" w:hint="eastAsia"/>
          <w:bCs/>
          <w:iCs/>
          <w:sz w:val="20"/>
          <w:szCs w:val="20"/>
        </w:rPr>
        <w:t xml:space="preserve"> be </w:t>
      </w:r>
      <w:r w:rsidRPr="005D6B7D">
        <w:rPr>
          <w:rFonts w:ascii="Times New Roman" w:hAnsi="Times New Roman" w:cs="Times New Roman"/>
          <w:bCs/>
          <w:iCs/>
          <w:sz w:val="20"/>
          <w:szCs w:val="20"/>
        </w:rPr>
        <w:t>performed to improve the network throughputs</w:t>
      </w:r>
      <w:r w:rsidRPr="005D6B7D">
        <w:rPr>
          <w:rFonts w:ascii="Times New Roman" w:hAnsi="Times New Roman" w:cs="Times New Roman" w:hint="eastAsia"/>
          <w:bCs/>
          <w:iCs/>
          <w:sz w:val="20"/>
          <w:szCs w:val="20"/>
        </w:rPr>
        <w:t xml:space="preserve">. </w:t>
      </w:r>
    </w:p>
    <w:p w14:paraId="7082F3A9" w14:textId="212FD946" w:rsidR="00837728" w:rsidRDefault="005D6B7D" w:rsidP="005D6B7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ensure UE access the network successfully, more beam footprints are expected to be served with SSBs and system information. </w:t>
      </w:r>
      <w:r w:rsidRPr="005D6B7D">
        <w:rPr>
          <w:rFonts w:ascii="Times New Roman" w:hAnsi="Times New Roman" w:cs="Times New Roman"/>
          <w:bCs/>
          <w:iCs/>
          <w:sz w:val="20"/>
          <w:szCs w:val="20"/>
        </w:rPr>
        <w:t>A</w:t>
      </w:r>
      <w:r w:rsidRPr="005D6B7D">
        <w:rPr>
          <w:rFonts w:ascii="Times New Roman" w:hAnsi="Times New Roman" w:cs="Times New Roman" w:hint="eastAsia"/>
          <w:bCs/>
          <w:iCs/>
          <w:sz w:val="20"/>
          <w:szCs w:val="20"/>
        </w:rPr>
        <w:t xml:space="preserve">ccording to the current assumptions on total number of beam footprints and number of active beams, </w:t>
      </w:r>
      <w:r w:rsidR="00837728">
        <w:rPr>
          <w:rFonts w:ascii="Times New Roman" w:hAnsi="Times New Roman" w:cs="Times New Roman" w:hint="eastAsia"/>
          <w:bCs/>
          <w:iCs/>
          <w:sz w:val="20"/>
          <w:szCs w:val="20"/>
        </w:rPr>
        <w:t xml:space="preserve">the common channel </w:t>
      </w:r>
      <w:r w:rsidR="00837728">
        <w:rPr>
          <w:rFonts w:ascii="Times New Roman" w:hAnsi="Times New Roman" w:cs="Times New Roman"/>
          <w:bCs/>
          <w:iCs/>
          <w:sz w:val="20"/>
          <w:szCs w:val="20"/>
        </w:rPr>
        <w:t>coverage</w:t>
      </w:r>
      <w:r w:rsidR="00837728">
        <w:rPr>
          <w:rFonts w:ascii="Times New Roman" w:hAnsi="Times New Roman" w:cs="Times New Roman" w:hint="eastAsia"/>
          <w:bCs/>
          <w:iCs/>
          <w:sz w:val="20"/>
          <w:szCs w:val="20"/>
        </w:rPr>
        <w:t xml:space="preserve"> ratio is analyzed for different satellite parameter sets</w:t>
      </w:r>
      <w:r w:rsidR="00D63DB2">
        <w:rPr>
          <w:rFonts w:ascii="Times New Roman" w:hAnsi="Times New Roman" w:cs="Times New Roman" w:hint="eastAsia"/>
          <w:bCs/>
          <w:iCs/>
          <w:sz w:val="20"/>
          <w:szCs w:val="20"/>
        </w:rPr>
        <w:t>,</w:t>
      </w:r>
      <w:r w:rsidR="00837728">
        <w:rPr>
          <w:rFonts w:ascii="Times New Roman" w:hAnsi="Times New Roman" w:cs="Times New Roman" w:hint="eastAsia"/>
          <w:bCs/>
          <w:iCs/>
          <w:sz w:val="20"/>
          <w:szCs w:val="20"/>
        </w:rPr>
        <w:t xml:space="preserve"> and the evaluation results are provided in the Table 2.2-1.</w:t>
      </w:r>
    </w:p>
    <w:p w14:paraId="717B87D8" w14:textId="3C3EA77A" w:rsidR="00A93113" w:rsidRPr="00A93113" w:rsidRDefault="00ED646E" w:rsidP="009873E6">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Table </w:t>
      </w:r>
      <w:r w:rsidR="00644CE8">
        <w:rPr>
          <w:rFonts w:ascii="Times New Roman" w:hAnsi="Times New Roman" w:cs="Times New Roman" w:hint="eastAsia"/>
          <w:bCs/>
          <w:iCs/>
          <w:sz w:val="20"/>
          <w:szCs w:val="20"/>
        </w:rPr>
        <w:t xml:space="preserve">2.2-1 </w:t>
      </w:r>
      <w:r w:rsidR="009873E6">
        <w:rPr>
          <w:rFonts w:ascii="Times New Roman" w:hAnsi="Times New Roman" w:cs="Times New Roman" w:hint="eastAsia"/>
          <w:bCs/>
          <w:iCs/>
          <w:sz w:val="20"/>
          <w:szCs w:val="20"/>
        </w:rPr>
        <w:t>System level evaluation for LEO-600</w:t>
      </w:r>
    </w:p>
    <w:tbl>
      <w:tblPr>
        <w:tblStyle w:val="aff1"/>
        <w:tblW w:w="10201" w:type="dxa"/>
        <w:jc w:val="center"/>
        <w:tblLayout w:type="fixed"/>
        <w:tblLook w:val="04A0" w:firstRow="1" w:lastRow="0" w:firstColumn="1" w:lastColumn="0" w:noHBand="0" w:noVBand="1"/>
      </w:tblPr>
      <w:tblGrid>
        <w:gridCol w:w="2563"/>
        <w:gridCol w:w="1091"/>
        <w:gridCol w:w="1091"/>
        <w:gridCol w:w="1091"/>
        <w:gridCol w:w="1091"/>
        <w:gridCol w:w="1091"/>
        <w:gridCol w:w="1091"/>
        <w:gridCol w:w="1092"/>
      </w:tblGrid>
      <w:tr w:rsidR="009F4801" w:rsidRPr="005D6B7D" w14:paraId="69ECF521" w14:textId="6D35EA39" w:rsidTr="009F4801">
        <w:trPr>
          <w:jc w:val="center"/>
        </w:trPr>
        <w:tc>
          <w:tcPr>
            <w:tcW w:w="2563" w:type="dxa"/>
          </w:tcPr>
          <w:p w14:paraId="5F588590" w14:textId="4DC6E9B7" w:rsidR="009F4801" w:rsidRPr="00A4653F" w:rsidRDefault="009F4801" w:rsidP="009F4801">
            <w:pPr>
              <w:widowControl/>
              <w:overflowPunct w:val="0"/>
              <w:autoSpaceDE w:val="0"/>
              <w:autoSpaceDN w:val="0"/>
              <w:adjustRightInd w:val="0"/>
              <w:snapToGrid w:val="0"/>
              <w:spacing w:beforeLines="50" w:before="120" w:afterLines="50" w:after="120"/>
              <w:textAlignment w:val="baseline"/>
              <w:rPr>
                <w:rFonts w:eastAsiaTheme="minorEastAsia"/>
                <w:b/>
                <w:iCs/>
                <w:sz w:val="20"/>
                <w:szCs w:val="20"/>
                <w:lang w:eastAsia="zh-CN"/>
              </w:rPr>
            </w:pPr>
            <w:r w:rsidRPr="00A4653F">
              <w:rPr>
                <w:rFonts w:eastAsiaTheme="minorEastAsia"/>
                <w:b/>
                <w:iCs/>
                <w:sz w:val="20"/>
                <w:szCs w:val="20"/>
                <w:lang w:eastAsia="zh-CN"/>
              </w:rPr>
              <w:t>C</w:t>
            </w:r>
            <w:r w:rsidRPr="00A4653F">
              <w:rPr>
                <w:rFonts w:eastAsiaTheme="minorEastAsia" w:hint="eastAsia"/>
                <w:b/>
                <w:iCs/>
                <w:sz w:val="20"/>
                <w:szCs w:val="20"/>
                <w:lang w:eastAsia="zh-CN"/>
              </w:rPr>
              <w:t xml:space="preserve">ases </w:t>
            </w:r>
          </w:p>
        </w:tc>
        <w:tc>
          <w:tcPr>
            <w:tcW w:w="1091" w:type="dxa"/>
          </w:tcPr>
          <w:p w14:paraId="6208DED8" w14:textId="1CE8E636"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
                <w:iCs/>
                <w:sz w:val="20"/>
                <w:szCs w:val="20"/>
                <w:lang w:eastAsia="zh-CN"/>
              </w:rPr>
            </w:pPr>
            <w:r w:rsidRPr="00A4653F">
              <w:rPr>
                <w:rFonts w:eastAsiaTheme="minorEastAsia"/>
                <w:b/>
                <w:iCs/>
                <w:sz w:val="20"/>
                <w:szCs w:val="20"/>
                <w:lang w:eastAsia="zh-CN"/>
              </w:rPr>
              <w:t>C</w:t>
            </w:r>
            <w:r w:rsidRPr="00A4653F">
              <w:rPr>
                <w:rFonts w:eastAsiaTheme="minorEastAsia" w:hint="eastAsia"/>
                <w:b/>
                <w:iCs/>
                <w:sz w:val="20"/>
                <w:szCs w:val="20"/>
                <w:lang w:eastAsia="zh-CN"/>
              </w:rPr>
              <w:t>ase 1</w:t>
            </w:r>
          </w:p>
        </w:tc>
        <w:tc>
          <w:tcPr>
            <w:tcW w:w="1091" w:type="dxa"/>
          </w:tcPr>
          <w:p w14:paraId="0959F623" w14:textId="6F290ED8"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
                <w:iCs/>
                <w:sz w:val="20"/>
                <w:szCs w:val="20"/>
                <w:lang w:eastAsia="zh-CN"/>
              </w:rPr>
            </w:pPr>
            <w:r w:rsidRPr="00A4653F">
              <w:rPr>
                <w:rFonts w:eastAsiaTheme="minorEastAsia"/>
                <w:b/>
                <w:iCs/>
                <w:sz w:val="20"/>
                <w:szCs w:val="20"/>
                <w:lang w:eastAsia="zh-CN"/>
              </w:rPr>
              <w:t>C</w:t>
            </w:r>
            <w:r w:rsidRPr="00A4653F">
              <w:rPr>
                <w:rFonts w:eastAsiaTheme="minorEastAsia" w:hint="eastAsia"/>
                <w:b/>
                <w:iCs/>
                <w:sz w:val="20"/>
                <w:szCs w:val="20"/>
                <w:lang w:eastAsia="zh-CN"/>
              </w:rPr>
              <w:t>ase 2</w:t>
            </w:r>
          </w:p>
        </w:tc>
        <w:tc>
          <w:tcPr>
            <w:tcW w:w="1091" w:type="dxa"/>
          </w:tcPr>
          <w:p w14:paraId="5D7C9BCF" w14:textId="055D4A70"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
                <w:iCs/>
                <w:sz w:val="20"/>
                <w:szCs w:val="20"/>
                <w:lang w:eastAsia="zh-CN"/>
              </w:rPr>
            </w:pPr>
            <w:r w:rsidRPr="00A4653F">
              <w:rPr>
                <w:rFonts w:eastAsiaTheme="minorEastAsia"/>
                <w:b/>
                <w:iCs/>
                <w:sz w:val="20"/>
                <w:szCs w:val="20"/>
                <w:lang w:eastAsia="zh-CN"/>
              </w:rPr>
              <w:t>C</w:t>
            </w:r>
            <w:r w:rsidRPr="00A4653F">
              <w:rPr>
                <w:rFonts w:eastAsiaTheme="minorEastAsia" w:hint="eastAsia"/>
                <w:b/>
                <w:iCs/>
                <w:sz w:val="20"/>
                <w:szCs w:val="20"/>
                <w:lang w:eastAsia="zh-CN"/>
              </w:rPr>
              <w:t>ase 3</w:t>
            </w:r>
          </w:p>
        </w:tc>
        <w:tc>
          <w:tcPr>
            <w:tcW w:w="1091" w:type="dxa"/>
          </w:tcPr>
          <w:p w14:paraId="051E1D21" w14:textId="7E84F9EB"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
                <w:iCs/>
                <w:sz w:val="20"/>
                <w:szCs w:val="20"/>
                <w:lang w:eastAsia="zh-CN"/>
              </w:rPr>
            </w:pPr>
            <w:r>
              <w:rPr>
                <w:rFonts w:eastAsiaTheme="minorEastAsia" w:hint="eastAsia"/>
                <w:b/>
                <w:iCs/>
                <w:sz w:val="20"/>
                <w:szCs w:val="20"/>
                <w:lang w:eastAsia="zh-CN"/>
              </w:rPr>
              <w:t>Case 4</w:t>
            </w:r>
          </w:p>
        </w:tc>
        <w:tc>
          <w:tcPr>
            <w:tcW w:w="1091" w:type="dxa"/>
          </w:tcPr>
          <w:p w14:paraId="4094946A" w14:textId="1D20291E"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b/>
                <w:iCs/>
                <w:sz w:val="20"/>
                <w:szCs w:val="20"/>
              </w:rPr>
            </w:pPr>
            <w:r w:rsidRPr="000378FE">
              <w:rPr>
                <w:rFonts w:eastAsiaTheme="minorEastAsia" w:hint="eastAsia"/>
                <w:b/>
                <w:iCs/>
                <w:sz w:val="20"/>
                <w:szCs w:val="20"/>
                <w:lang w:eastAsia="zh-CN"/>
              </w:rPr>
              <w:t xml:space="preserve">Case </w:t>
            </w:r>
            <w:r>
              <w:rPr>
                <w:rFonts w:eastAsiaTheme="minorEastAsia" w:hint="eastAsia"/>
                <w:b/>
                <w:iCs/>
                <w:sz w:val="20"/>
                <w:szCs w:val="20"/>
                <w:lang w:eastAsia="zh-CN"/>
              </w:rPr>
              <w:t>5</w:t>
            </w:r>
          </w:p>
        </w:tc>
        <w:tc>
          <w:tcPr>
            <w:tcW w:w="1091" w:type="dxa"/>
          </w:tcPr>
          <w:p w14:paraId="00130467" w14:textId="33E0B1CE"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b/>
                <w:iCs/>
                <w:sz w:val="20"/>
                <w:szCs w:val="20"/>
              </w:rPr>
            </w:pPr>
            <w:r w:rsidRPr="000378FE">
              <w:rPr>
                <w:rFonts w:eastAsiaTheme="minorEastAsia" w:hint="eastAsia"/>
                <w:b/>
                <w:iCs/>
                <w:sz w:val="20"/>
                <w:szCs w:val="20"/>
                <w:lang w:eastAsia="zh-CN"/>
              </w:rPr>
              <w:t xml:space="preserve">Case </w:t>
            </w:r>
            <w:r>
              <w:rPr>
                <w:rFonts w:eastAsiaTheme="minorEastAsia" w:hint="eastAsia"/>
                <w:b/>
                <w:iCs/>
                <w:sz w:val="20"/>
                <w:szCs w:val="20"/>
                <w:lang w:eastAsia="zh-CN"/>
              </w:rPr>
              <w:t>6</w:t>
            </w:r>
          </w:p>
        </w:tc>
        <w:tc>
          <w:tcPr>
            <w:tcW w:w="1092" w:type="dxa"/>
          </w:tcPr>
          <w:p w14:paraId="4867730F" w14:textId="204EBF1D" w:rsidR="009F4801" w:rsidRPr="00A4653F" w:rsidRDefault="009F4801" w:rsidP="009F4801">
            <w:pPr>
              <w:widowControl/>
              <w:overflowPunct w:val="0"/>
              <w:autoSpaceDE w:val="0"/>
              <w:autoSpaceDN w:val="0"/>
              <w:adjustRightInd w:val="0"/>
              <w:snapToGrid w:val="0"/>
              <w:spacing w:beforeLines="50" w:before="120" w:afterLines="50" w:after="120"/>
              <w:jc w:val="center"/>
              <w:textAlignment w:val="baseline"/>
              <w:rPr>
                <w:b/>
                <w:iCs/>
                <w:sz w:val="20"/>
                <w:szCs w:val="20"/>
              </w:rPr>
            </w:pPr>
            <w:r w:rsidRPr="000378FE">
              <w:rPr>
                <w:rFonts w:eastAsiaTheme="minorEastAsia" w:hint="eastAsia"/>
                <w:b/>
                <w:iCs/>
                <w:sz w:val="20"/>
                <w:szCs w:val="20"/>
                <w:lang w:eastAsia="zh-CN"/>
              </w:rPr>
              <w:t xml:space="preserve">Case </w:t>
            </w:r>
            <w:r>
              <w:rPr>
                <w:rFonts w:eastAsiaTheme="minorEastAsia" w:hint="eastAsia"/>
                <w:b/>
                <w:iCs/>
                <w:sz w:val="20"/>
                <w:szCs w:val="20"/>
                <w:lang w:eastAsia="zh-CN"/>
              </w:rPr>
              <w:t>7</w:t>
            </w:r>
          </w:p>
        </w:tc>
      </w:tr>
      <w:tr w:rsidR="009F4801" w:rsidRPr="005D6B7D" w14:paraId="31FC07B6" w14:textId="77777777" w:rsidTr="009F4801">
        <w:trPr>
          <w:jc w:val="center"/>
        </w:trPr>
        <w:tc>
          <w:tcPr>
            <w:tcW w:w="2563" w:type="dxa"/>
            <w:vAlign w:val="center"/>
          </w:tcPr>
          <w:p w14:paraId="56EF88C5" w14:textId="2920F5FB" w:rsidR="009F4801" w:rsidRPr="009F4801" w:rsidRDefault="009F4801" w:rsidP="009F4801">
            <w:pPr>
              <w:widowControl/>
              <w:overflowPunct w:val="0"/>
              <w:autoSpaceDE w:val="0"/>
              <w:autoSpaceDN w:val="0"/>
              <w:adjustRightInd w:val="0"/>
              <w:snapToGrid w:val="0"/>
              <w:spacing w:beforeLines="50" w:before="120" w:afterLines="50" w:after="120"/>
              <w:textAlignment w:val="baseline"/>
              <w:rPr>
                <w:rFonts w:eastAsiaTheme="minorEastAsia"/>
                <w:b/>
                <w:iCs/>
                <w:sz w:val="20"/>
                <w:szCs w:val="20"/>
                <w:lang w:eastAsia="zh-CN"/>
              </w:rPr>
            </w:pPr>
            <w:r>
              <w:rPr>
                <w:rFonts w:eastAsiaTheme="minorEastAsia"/>
                <w:b/>
                <w:iCs/>
                <w:sz w:val="20"/>
                <w:szCs w:val="20"/>
                <w:lang w:eastAsia="zh-CN"/>
              </w:rPr>
              <w:t>S</w:t>
            </w:r>
            <w:r>
              <w:rPr>
                <w:rFonts w:eastAsiaTheme="minorEastAsia" w:hint="eastAsia"/>
                <w:b/>
                <w:iCs/>
                <w:sz w:val="20"/>
                <w:szCs w:val="20"/>
                <w:lang w:eastAsia="zh-CN"/>
              </w:rPr>
              <w:t xml:space="preserve">atellite </w:t>
            </w:r>
            <w:r>
              <w:rPr>
                <w:rFonts w:eastAsiaTheme="minorEastAsia"/>
                <w:b/>
                <w:iCs/>
                <w:sz w:val="20"/>
                <w:szCs w:val="20"/>
                <w:lang w:eastAsia="zh-CN"/>
              </w:rPr>
              <w:t>parameter</w:t>
            </w:r>
            <w:r>
              <w:rPr>
                <w:rFonts w:eastAsiaTheme="minorEastAsia" w:hint="eastAsia"/>
                <w:b/>
                <w:iCs/>
                <w:sz w:val="20"/>
                <w:szCs w:val="20"/>
                <w:lang w:eastAsia="zh-CN"/>
              </w:rPr>
              <w:t xml:space="preserve"> set</w:t>
            </w:r>
          </w:p>
        </w:tc>
        <w:tc>
          <w:tcPr>
            <w:tcW w:w="1091" w:type="dxa"/>
          </w:tcPr>
          <w:p w14:paraId="3E5ED352" w14:textId="4AC25941"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Set1-1/1-3</w:t>
            </w:r>
          </w:p>
        </w:tc>
        <w:tc>
          <w:tcPr>
            <w:tcW w:w="1091" w:type="dxa"/>
          </w:tcPr>
          <w:p w14:paraId="56DDBDE4" w14:textId="67C55E55"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sidRPr="00E24F90">
              <w:rPr>
                <w:rFonts w:eastAsiaTheme="minorEastAsia" w:hint="eastAsia"/>
                <w:bCs/>
                <w:iCs/>
                <w:sz w:val="20"/>
                <w:szCs w:val="20"/>
                <w:lang w:eastAsia="zh-CN"/>
              </w:rPr>
              <w:t>Set1-1/1-3</w:t>
            </w:r>
          </w:p>
        </w:tc>
        <w:tc>
          <w:tcPr>
            <w:tcW w:w="1091" w:type="dxa"/>
          </w:tcPr>
          <w:p w14:paraId="13CAAA26" w14:textId="19C0BE85"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sidRPr="00E24F90">
              <w:rPr>
                <w:rFonts w:eastAsiaTheme="minorEastAsia" w:hint="eastAsia"/>
                <w:bCs/>
                <w:iCs/>
                <w:sz w:val="20"/>
                <w:szCs w:val="20"/>
                <w:lang w:eastAsia="zh-CN"/>
              </w:rPr>
              <w:t>Set1-1/1-3</w:t>
            </w:r>
          </w:p>
        </w:tc>
        <w:tc>
          <w:tcPr>
            <w:tcW w:w="1091" w:type="dxa"/>
          </w:tcPr>
          <w:p w14:paraId="60EE30DF" w14:textId="261148D4"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Set 1-2</w:t>
            </w:r>
          </w:p>
        </w:tc>
        <w:tc>
          <w:tcPr>
            <w:tcW w:w="1091" w:type="dxa"/>
          </w:tcPr>
          <w:p w14:paraId="2CD5B647" w14:textId="2FF9966D"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sidRPr="00F037E7">
              <w:rPr>
                <w:rFonts w:eastAsiaTheme="minorEastAsia" w:hint="eastAsia"/>
                <w:bCs/>
                <w:iCs/>
                <w:sz w:val="20"/>
                <w:szCs w:val="20"/>
                <w:lang w:eastAsia="zh-CN"/>
              </w:rPr>
              <w:t>Set 1-2</w:t>
            </w:r>
          </w:p>
        </w:tc>
        <w:tc>
          <w:tcPr>
            <w:tcW w:w="1091" w:type="dxa"/>
          </w:tcPr>
          <w:p w14:paraId="1DBE7E6A" w14:textId="150C9E14"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sidRPr="00F037E7">
              <w:rPr>
                <w:rFonts w:eastAsiaTheme="minorEastAsia" w:hint="eastAsia"/>
                <w:bCs/>
                <w:iCs/>
                <w:sz w:val="20"/>
                <w:szCs w:val="20"/>
                <w:lang w:eastAsia="zh-CN"/>
              </w:rPr>
              <w:t>Set 1-2</w:t>
            </w:r>
          </w:p>
        </w:tc>
        <w:tc>
          <w:tcPr>
            <w:tcW w:w="1092" w:type="dxa"/>
          </w:tcPr>
          <w:p w14:paraId="300459F6" w14:textId="20192DE0"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sidRPr="00F037E7">
              <w:rPr>
                <w:rFonts w:eastAsiaTheme="minorEastAsia" w:hint="eastAsia"/>
                <w:bCs/>
                <w:iCs/>
                <w:sz w:val="20"/>
                <w:szCs w:val="20"/>
                <w:lang w:eastAsia="zh-CN"/>
              </w:rPr>
              <w:t>Set 1-2</w:t>
            </w:r>
          </w:p>
        </w:tc>
      </w:tr>
      <w:tr w:rsidR="009F4801" w:rsidRPr="005D6B7D" w14:paraId="1DC20329" w14:textId="43B5E515" w:rsidTr="009F4801">
        <w:trPr>
          <w:jc w:val="center"/>
        </w:trPr>
        <w:tc>
          <w:tcPr>
            <w:tcW w:w="2563" w:type="dxa"/>
            <w:vAlign w:val="center"/>
          </w:tcPr>
          <w:p w14:paraId="6C83FE70" w14:textId="0537CBE2" w:rsidR="009F4801" w:rsidRPr="00A4653F" w:rsidRDefault="009F4801" w:rsidP="009F4801">
            <w:pPr>
              <w:widowControl/>
              <w:overflowPunct w:val="0"/>
              <w:autoSpaceDE w:val="0"/>
              <w:autoSpaceDN w:val="0"/>
              <w:adjustRightInd w:val="0"/>
              <w:snapToGrid w:val="0"/>
              <w:spacing w:beforeLines="50" w:before="120" w:afterLines="50" w:after="120"/>
              <w:textAlignment w:val="baseline"/>
              <w:rPr>
                <w:b/>
                <w:iCs/>
                <w:sz w:val="20"/>
                <w:szCs w:val="20"/>
              </w:rPr>
            </w:pPr>
            <w:r w:rsidRPr="00A4653F">
              <w:rPr>
                <w:b/>
                <w:iCs/>
                <w:sz w:val="20"/>
                <w:szCs w:val="20"/>
              </w:rPr>
              <w:t>Total number of beam footprints</w:t>
            </w:r>
          </w:p>
        </w:tc>
        <w:tc>
          <w:tcPr>
            <w:tcW w:w="1091" w:type="dxa"/>
          </w:tcPr>
          <w:p w14:paraId="1EC4FC16" w14:textId="4354A320" w:rsidR="009F4801" w:rsidRPr="00A93113"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1058</w:t>
            </w:r>
          </w:p>
        </w:tc>
        <w:tc>
          <w:tcPr>
            <w:tcW w:w="1091" w:type="dxa"/>
          </w:tcPr>
          <w:p w14:paraId="060792F7" w14:textId="4C2DEE70" w:rsidR="009F4801" w:rsidRPr="005D6B7D"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c>
          <w:tcPr>
            <w:tcW w:w="1091" w:type="dxa"/>
          </w:tcPr>
          <w:p w14:paraId="45324951" w14:textId="0B20E40C"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c>
          <w:tcPr>
            <w:tcW w:w="1091" w:type="dxa"/>
          </w:tcPr>
          <w:p w14:paraId="7266B926" w14:textId="2DD69DC8"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c>
          <w:tcPr>
            <w:tcW w:w="1091" w:type="dxa"/>
          </w:tcPr>
          <w:p w14:paraId="089CCC49" w14:textId="1D6FD893"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c>
          <w:tcPr>
            <w:tcW w:w="1091" w:type="dxa"/>
          </w:tcPr>
          <w:p w14:paraId="37135854" w14:textId="66D44DDA"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c>
          <w:tcPr>
            <w:tcW w:w="1092" w:type="dxa"/>
          </w:tcPr>
          <w:p w14:paraId="34224047" w14:textId="79BB84DA"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1058</w:t>
            </w:r>
          </w:p>
        </w:tc>
      </w:tr>
      <w:tr w:rsidR="009F4801" w:rsidRPr="005D6B7D" w14:paraId="075C8FBE" w14:textId="2108C1FB" w:rsidTr="009D4676">
        <w:trPr>
          <w:trHeight w:val="843"/>
          <w:jc w:val="center"/>
        </w:trPr>
        <w:tc>
          <w:tcPr>
            <w:tcW w:w="2563" w:type="dxa"/>
            <w:vAlign w:val="center"/>
          </w:tcPr>
          <w:p w14:paraId="79590A13" w14:textId="53CC178D" w:rsidR="009F4801" w:rsidRPr="00A4653F" w:rsidRDefault="009F4801" w:rsidP="009F4801">
            <w:pPr>
              <w:widowControl/>
              <w:overflowPunct w:val="0"/>
              <w:autoSpaceDE w:val="0"/>
              <w:autoSpaceDN w:val="0"/>
              <w:adjustRightInd w:val="0"/>
              <w:snapToGrid w:val="0"/>
              <w:spacing w:beforeLines="50" w:before="120" w:afterLines="50" w:after="120"/>
              <w:textAlignment w:val="baseline"/>
              <w:rPr>
                <w:rFonts w:eastAsiaTheme="minorEastAsia"/>
                <w:b/>
                <w:iCs/>
                <w:sz w:val="20"/>
                <w:szCs w:val="20"/>
                <w:lang w:eastAsia="zh-CN"/>
              </w:rPr>
            </w:pPr>
            <w:r w:rsidRPr="00A4653F">
              <w:rPr>
                <w:b/>
                <w:iCs/>
                <w:sz w:val="20"/>
                <w:szCs w:val="20"/>
              </w:rPr>
              <w:t>Total number of simultaneously active beams</w:t>
            </w:r>
          </w:p>
        </w:tc>
        <w:tc>
          <w:tcPr>
            <w:tcW w:w="1091" w:type="dxa"/>
          </w:tcPr>
          <w:p w14:paraId="67E48152" w14:textId="5CBB401F" w:rsidR="009F4801" w:rsidRPr="00A93113"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106</w:t>
            </w:r>
          </w:p>
        </w:tc>
        <w:tc>
          <w:tcPr>
            <w:tcW w:w="1091" w:type="dxa"/>
          </w:tcPr>
          <w:p w14:paraId="444221E5" w14:textId="19211ADA" w:rsidR="009F4801" w:rsidRPr="005D6B7D"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106</w:t>
            </w:r>
          </w:p>
        </w:tc>
        <w:tc>
          <w:tcPr>
            <w:tcW w:w="1091" w:type="dxa"/>
          </w:tcPr>
          <w:p w14:paraId="14023D6A" w14:textId="0E90A711"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106</w:t>
            </w:r>
          </w:p>
        </w:tc>
        <w:tc>
          <w:tcPr>
            <w:tcW w:w="1091" w:type="dxa"/>
          </w:tcPr>
          <w:p w14:paraId="66C811C0" w14:textId="29E4852D"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16</w:t>
            </w:r>
          </w:p>
        </w:tc>
        <w:tc>
          <w:tcPr>
            <w:tcW w:w="1091" w:type="dxa"/>
          </w:tcPr>
          <w:p w14:paraId="2E12728D" w14:textId="3ED5CB11"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16</w:t>
            </w:r>
          </w:p>
        </w:tc>
        <w:tc>
          <w:tcPr>
            <w:tcW w:w="1091" w:type="dxa"/>
          </w:tcPr>
          <w:p w14:paraId="699BABA8" w14:textId="2ADC1C1A"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16</w:t>
            </w:r>
          </w:p>
        </w:tc>
        <w:tc>
          <w:tcPr>
            <w:tcW w:w="1092" w:type="dxa"/>
          </w:tcPr>
          <w:p w14:paraId="68067A05" w14:textId="592ECB83"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16</w:t>
            </w:r>
          </w:p>
        </w:tc>
      </w:tr>
      <w:tr w:rsidR="009F4801" w:rsidRPr="005D6B7D" w14:paraId="0E855C5D" w14:textId="5B8408BA" w:rsidTr="009F4801">
        <w:trPr>
          <w:jc w:val="center"/>
        </w:trPr>
        <w:tc>
          <w:tcPr>
            <w:tcW w:w="2563" w:type="dxa"/>
          </w:tcPr>
          <w:p w14:paraId="43269723" w14:textId="3AA8BD24" w:rsidR="009F4801" w:rsidRPr="00A4653F" w:rsidRDefault="009F4801" w:rsidP="009F4801">
            <w:pPr>
              <w:widowControl/>
              <w:overflowPunct w:val="0"/>
              <w:autoSpaceDE w:val="0"/>
              <w:autoSpaceDN w:val="0"/>
              <w:adjustRightInd w:val="0"/>
              <w:snapToGrid w:val="0"/>
              <w:spacing w:beforeLines="50" w:before="120" w:afterLines="50" w:after="120"/>
              <w:textAlignment w:val="baseline"/>
              <w:rPr>
                <w:b/>
                <w:iCs/>
                <w:sz w:val="20"/>
                <w:szCs w:val="20"/>
              </w:rPr>
            </w:pPr>
            <w:r w:rsidRPr="00A4653F">
              <w:rPr>
                <w:b/>
                <w:iCs/>
                <w:sz w:val="20"/>
                <w:szCs w:val="20"/>
              </w:rPr>
              <w:t>Periodicity of common control channels</w:t>
            </w:r>
          </w:p>
        </w:tc>
        <w:tc>
          <w:tcPr>
            <w:tcW w:w="1091" w:type="dxa"/>
          </w:tcPr>
          <w:p w14:paraId="3A80F32E" w14:textId="650C5F17" w:rsidR="009F4801" w:rsidRPr="00A93113"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20ms</w:t>
            </w:r>
          </w:p>
        </w:tc>
        <w:tc>
          <w:tcPr>
            <w:tcW w:w="1091" w:type="dxa"/>
          </w:tcPr>
          <w:p w14:paraId="7FFE00E7" w14:textId="4320B416" w:rsidR="009F4801" w:rsidRPr="005D6B7D"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40</w:t>
            </w:r>
            <w:r w:rsidRPr="001C0785">
              <w:rPr>
                <w:rFonts w:eastAsiaTheme="minorEastAsia" w:hint="eastAsia"/>
                <w:bCs/>
                <w:iCs/>
                <w:sz w:val="20"/>
                <w:szCs w:val="20"/>
                <w:lang w:eastAsia="zh-CN"/>
              </w:rPr>
              <w:t>ms</w:t>
            </w:r>
          </w:p>
        </w:tc>
        <w:tc>
          <w:tcPr>
            <w:tcW w:w="1091" w:type="dxa"/>
          </w:tcPr>
          <w:p w14:paraId="119D654F" w14:textId="04F2899A" w:rsidR="009F4801" w:rsidRPr="00644CE8"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80</w:t>
            </w:r>
            <w:r w:rsidRPr="001C0785">
              <w:rPr>
                <w:rFonts w:eastAsiaTheme="minorEastAsia" w:hint="eastAsia"/>
                <w:bCs/>
                <w:iCs/>
                <w:sz w:val="20"/>
                <w:szCs w:val="20"/>
                <w:lang w:eastAsia="zh-CN"/>
              </w:rPr>
              <w:t>ms</w:t>
            </w:r>
          </w:p>
        </w:tc>
        <w:tc>
          <w:tcPr>
            <w:tcW w:w="1091" w:type="dxa"/>
          </w:tcPr>
          <w:p w14:paraId="3DC0AB8E" w14:textId="50F39F82"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20ms</w:t>
            </w:r>
          </w:p>
        </w:tc>
        <w:tc>
          <w:tcPr>
            <w:tcW w:w="1091" w:type="dxa"/>
          </w:tcPr>
          <w:p w14:paraId="5A54BF3A" w14:textId="2D3B293A"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80</w:t>
            </w:r>
            <w:r w:rsidRPr="001C0785">
              <w:rPr>
                <w:rFonts w:eastAsiaTheme="minorEastAsia" w:hint="eastAsia"/>
                <w:bCs/>
                <w:iCs/>
                <w:sz w:val="20"/>
                <w:szCs w:val="20"/>
                <w:lang w:eastAsia="zh-CN"/>
              </w:rPr>
              <w:t>ms</w:t>
            </w:r>
          </w:p>
        </w:tc>
        <w:tc>
          <w:tcPr>
            <w:tcW w:w="1091" w:type="dxa"/>
          </w:tcPr>
          <w:p w14:paraId="0F0677E3" w14:textId="51A9583B"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160</w:t>
            </w:r>
            <w:r w:rsidRPr="001C0785">
              <w:rPr>
                <w:rFonts w:eastAsiaTheme="minorEastAsia" w:hint="eastAsia"/>
                <w:bCs/>
                <w:iCs/>
                <w:sz w:val="20"/>
                <w:szCs w:val="20"/>
                <w:lang w:eastAsia="zh-CN"/>
              </w:rPr>
              <w:t>ms</w:t>
            </w:r>
          </w:p>
        </w:tc>
        <w:tc>
          <w:tcPr>
            <w:tcW w:w="1092" w:type="dxa"/>
          </w:tcPr>
          <w:p w14:paraId="734FAB86" w14:textId="68AAB82E" w:rsidR="009F4801" w:rsidRDefault="009F4801" w:rsidP="009F4801">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320ms</w:t>
            </w:r>
          </w:p>
        </w:tc>
      </w:tr>
      <w:tr w:rsidR="009F4801" w:rsidRPr="005D6B7D" w14:paraId="5A0A0A59" w14:textId="77777777" w:rsidTr="009F4801">
        <w:trPr>
          <w:jc w:val="center"/>
        </w:trPr>
        <w:tc>
          <w:tcPr>
            <w:tcW w:w="2563" w:type="dxa"/>
          </w:tcPr>
          <w:p w14:paraId="4E555E55" w14:textId="5BCA6D93" w:rsidR="009F4801" w:rsidRPr="00A4653F" w:rsidRDefault="009F4801" w:rsidP="009F4801">
            <w:pPr>
              <w:widowControl/>
              <w:overflowPunct w:val="0"/>
              <w:autoSpaceDE w:val="0"/>
              <w:autoSpaceDN w:val="0"/>
              <w:adjustRightInd w:val="0"/>
              <w:snapToGrid w:val="0"/>
              <w:spacing w:beforeLines="50" w:before="120" w:afterLines="50" w:after="120"/>
              <w:textAlignment w:val="baseline"/>
              <w:rPr>
                <w:b/>
                <w:iCs/>
                <w:sz w:val="20"/>
                <w:szCs w:val="20"/>
              </w:rPr>
            </w:pPr>
            <w:r>
              <w:rPr>
                <w:rFonts w:eastAsiaTheme="minorEastAsia" w:hint="eastAsia"/>
                <w:b/>
                <w:iCs/>
                <w:sz w:val="20"/>
                <w:szCs w:val="20"/>
                <w:lang w:eastAsia="zh-CN"/>
              </w:rPr>
              <w:t>N</w:t>
            </w:r>
            <w:r w:rsidRPr="00A4653F">
              <w:rPr>
                <w:rFonts w:eastAsiaTheme="minorEastAsia"/>
                <w:b/>
                <w:iCs/>
                <w:sz w:val="20"/>
                <w:szCs w:val="20"/>
                <w:lang w:eastAsia="zh-CN"/>
              </w:rPr>
              <w:t>umber of beam footprints</w:t>
            </w:r>
            <w:r w:rsidRPr="00A4653F">
              <w:rPr>
                <w:rFonts w:eastAsiaTheme="minorEastAsia" w:hint="eastAsia"/>
                <w:b/>
                <w:iCs/>
                <w:sz w:val="20"/>
                <w:szCs w:val="20"/>
                <w:lang w:eastAsia="zh-CN"/>
              </w:rPr>
              <w:t xml:space="preserve"> being served</w:t>
            </w:r>
          </w:p>
        </w:tc>
        <w:tc>
          <w:tcPr>
            <w:tcW w:w="1091" w:type="dxa"/>
          </w:tcPr>
          <w:p w14:paraId="3C10C4A9" w14:textId="5E9DB540"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424</w:t>
            </w:r>
          </w:p>
        </w:tc>
        <w:tc>
          <w:tcPr>
            <w:tcW w:w="1091" w:type="dxa"/>
          </w:tcPr>
          <w:p w14:paraId="6A5562CE" w14:textId="1D2C7641"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828</w:t>
            </w:r>
          </w:p>
        </w:tc>
        <w:tc>
          <w:tcPr>
            <w:tcW w:w="1091" w:type="dxa"/>
          </w:tcPr>
          <w:p w14:paraId="68BC69C0" w14:textId="44B737D8"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1058</w:t>
            </w:r>
          </w:p>
        </w:tc>
        <w:tc>
          <w:tcPr>
            <w:tcW w:w="1091" w:type="dxa"/>
          </w:tcPr>
          <w:p w14:paraId="1F31E0B1" w14:textId="1EA9617A"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64</w:t>
            </w:r>
          </w:p>
        </w:tc>
        <w:tc>
          <w:tcPr>
            <w:tcW w:w="1091" w:type="dxa"/>
          </w:tcPr>
          <w:p w14:paraId="57859607" w14:textId="4E79816B"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256</w:t>
            </w:r>
          </w:p>
        </w:tc>
        <w:tc>
          <w:tcPr>
            <w:tcW w:w="1091" w:type="dxa"/>
          </w:tcPr>
          <w:p w14:paraId="3AD97F6F" w14:textId="432A22C4"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512</w:t>
            </w:r>
          </w:p>
        </w:tc>
        <w:tc>
          <w:tcPr>
            <w:tcW w:w="1092" w:type="dxa"/>
          </w:tcPr>
          <w:p w14:paraId="44FA8696" w14:textId="0502FD5D" w:rsidR="009F4801" w:rsidRPr="009F4801" w:rsidRDefault="009F4801" w:rsidP="009F4801">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1024</w:t>
            </w:r>
          </w:p>
        </w:tc>
      </w:tr>
      <w:tr w:rsidR="009F4801" w:rsidRPr="005D6B7D" w14:paraId="2EE58537" w14:textId="5274195B" w:rsidTr="009F4801">
        <w:trPr>
          <w:jc w:val="center"/>
        </w:trPr>
        <w:tc>
          <w:tcPr>
            <w:tcW w:w="2563" w:type="dxa"/>
          </w:tcPr>
          <w:p w14:paraId="6AC22B0F" w14:textId="77777777" w:rsidR="009F4801" w:rsidRPr="00A4653F" w:rsidRDefault="009F4801" w:rsidP="00A4653F">
            <w:pPr>
              <w:widowControl/>
              <w:overflowPunct w:val="0"/>
              <w:autoSpaceDE w:val="0"/>
              <w:autoSpaceDN w:val="0"/>
              <w:adjustRightInd w:val="0"/>
              <w:snapToGrid w:val="0"/>
              <w:textAlignment w:val="baseline"/>
              <w:rPr>
                <w:rFonts w:eastAsiaTheme="minorEastAsia"/>
                <w:b/>
                <w:iCs/>
                <w:sz w:val="20"/>
                <w:szCs w:val="20"/>
                <w:lang w:eastAsia="zh-CN"/>
              </w:rPr>
            </w:pPr>
            <w:r w:rsidRPr="00A4653F">
              <w:rPr>
                <w:rFonts w:eastAsiaTheme="minorEastAsia"/>
                <w:b/>
                <w:iCs/>
                <w:sz w:val="20"/>
                <w:szCs w:val="20"/>
                <w:lang w:eastAsia="zh-CN"/>
              </w:rPr>
              <w:t>Coverage ratio</w:t>
            </w:r>
          </w:p>
          <w:p w14:paraId="5C037294" w14:textId="2D57A85A" w:rsidR="009F4801" w:rsidRPr="00A4653F" w:rsidRDefault="009F4801" w:rsidP="00A4653F">
            <w:pPr>
              <w:widowControl/>
              <w:overflowPunct w:val="0"/>
              <w:autoSpaceDE w:val="0"/>
              <w:autoSpaceDN w:val="0"/>
              <w:adjustRightInd w:val="0"/>
              <w:snapToGrid w:val="0"/>
              <w:textAlignment w:val="baseline"/>
              <w:rPr>
                <w:rFonts w:eastAsiaTheme="minorEastAsia"/>
                <w:b/>
                <w:iCs/>
                <w:sz w:val="20"/>
                <w:szCs w:val="20"/>
                <w:lang w:eastAsia="zh-CN"/>
              </w:rPr>
            </w:pPr>
            <w:r w:rsidRPr="00A4653F">
              <w:rPr>
                <w:rFonts w:eastAsiaTheme="minorEastAsia" w:hint="eastAsia"/>
                <w:b/>
                <w:iCs/>
                <w:sz w:val="20"/>
                <w:szCs w:val="20"/>
                <w:lang w:eastAsia="zh-CN"/>
              </w:rPr>
              <w:t>(</w:t>
            </w:r>
            <w:r w:rsidRPr="00A4653F">
              <w:rPr>
                <w:rFonts w:eastAsiaTheme="minorEastAsia"/>
                <w:b/>
                <w:iCs/>
                <w:sz w:val="20"/>
                <w:szCs w:val="20"/>
                <w:lang w:eastAsia="zh-CN"/>
              </w:rPr>
              <w:t>number of beam footprints</w:t>
            </w:r>
            <w:r w:rsidRPr="00A4653F">
              <w:rPr>
                <w:rFonts w:eastAsiaTheme="minorEastAsia" w:hint="eastAsia"/>
                <w:b/>
                <w:iCs/>
                <w:sz w:val="20"/>
                <w:szCs w:val="20"/>
                <w:lang w:eastAsia="zh-CN"/>
              </w:rPr>
              <w:t xml:space="preserve"> being served/total number of beam footprints)</w:t>
            </w:r>
          </w:p>
        </w:tc>
        <w:tc>
          <w:tcPr>
            <w:tcW w:w="1091" w:type="dxa"/>
          </w:tcPr>
          <w:p w14:paraId="0B4F86E3" w14:textId="0D2BB5F0" w:rsidR="009F4801" w:rsidRPr="00EC2CF0"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40.08%</w:t>
            </w:r>
          </w:p>
        </w:tc>
        <w:tc>
          <w:tcPr>
            <w:tcW w:w="1091" w:type="dxa"/>
          </w:tcPr>
          <w:p w14:paraId="04F67441" w14:textId="7461A8C1" w:rsidR="009F4801" w:rsidRPr="005D6B7D" w:rsidRDefault="009F4801" w:rsidP="00A4653F">
            <w:pPr>
              <w:widowControl/>
              <w:overflowPunct w:val="0"/>
              <w:autoSpaceDE w:val="0"/>
              <w:autoSpaceDN w:val="0"/>
              <w:adjustRightInd w:val="0"/>
              <w:snapToGrid w:val="0"/>
              <w:spacing w:beforeLines="50" w:before="120" w:afterLines="50" w:after="120"/>
              <w:jc w:val="center"/>
              <w:textAlignment w:val="baseline"/>
              <w:rPr>
                <w:bCs/>
                <w:iCs/>
                <w:sz w:val="20"/>
                <w:szCs w:val="20"/>
              </w:rPr>
            </w:pPr>
            <w:r>
              <w:rPr>
                <w:rFonts w:eastAsiaTheme="minorEastAsia" w:hint="eastAsia"/>
                <w:bCs/>
                <w:iCs/>
                <w:sz w:val="20"/>
                <w:szCs w:val="20"/>
                <w:lang w:eastAsia="zh-CN"/>
              </w:rPr>
              <w:t>80.16%</w:t>
            </w:r>
          </w:p>
        </w:tc>
        <w:tc>
          <w:tcPr>
            <w:tcW w:w="1091" w:type="dxa"/>
          </w:tcPr>
          <w:p w14:paraId="7CF155F7" w14:textId="61095CEF" w:rsidR="009F4801" w:rsidRPr="00644CE8"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100%</w:t>
            </w:r>
          </w:p>
        </w:tc>
        <w:tc>
          <w:tcPr>
            <w:tcW w:w="1091" w:type="dxa"/>
          </w:tcPr>
          <w:p w14:paraId="54286736" w14:textId="3BE8CE9F" w:rsidR="009F4801" w:rsidRPr="009F4801"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6.05%</w:t>
            </w:r>
          </w:p>
        </w:tc>
        <w:tc>
          <w:tcPr>
            <w:tcW w:w="1091" w:type="dxa"/>
          </w:tcPr>
          <w:p w14:paraId="262251C1" w14:textId="1595650F" w:rsidR="009F4801" w:rsidRPr="009F4801"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24.2%</w:t>
            </w:r>
          </w:p>
        </w:tc>
        <w:tc>
          <w:tcPr>
            <w:tcW w:w="1091" w:type="dxa"/>
          </w:tcPr>
          <w:p w14:paraId="46FC854E" w14:textId="3E18A410" w:rsidR="009F4801" w:rsidRPr="009F4801"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48.4%</w:t>
            </w:r>
          </w:p>
        </w:tc>
        <w:tc>
          <w:tcPr>
            <w:tcW w:w="1092" w:type="dxa"/>
          </w:tcPr>
          <w:p w14:paraId="4AFDA4A1" w14:textId="5C8382D2" w:rsidR="009F4801" w:rsidRPr="009F4801" w:rsidRDefault="009F4801" w:rsidP="00A4653F">
            <w:pPr>
              <w:widowControl/>
              <w:overflowPunct w:val="0"/>
              <w:autoSpaceDE w:val="0"/>
              <w:autoSpaceDN w:val="0"/>
              <w:adjustRightInd w:val="0"/>
              <w:snapToGrid w:val="0"/>
              <w:spacing w:beforeLines="50" w:before="120" w:afterLines="50" w:after="120"/>
              <w:jc w:val="center"/>
              <w:textAlignment w:val="baseline"/>
              <w:rPr>
                <w:rFonts w:eastAsiaTheme="minorEastAsia"/>
                <w:bCs/>
                <w:iCs/>
                <w:sz w:val="20"/>
                <w:szCs w:val="20"/>
                <w:lang w:eastAsia="zh-CN"/>
              </w:rPr>
            </w:pPr>
            <w:r>
              <w:rPr>
                <w:rFonts w:eastAsiaTheme="minorEastAsia" w:hint="eastAsia"/>
                <w:bCs/>
                <w:iCs/>
                <w:sz w:val="20"/>
                <w:szCs w:val="20"/>
                <w:lang w:eastAsia="zh-CN"/>
              </w:rPr>
              <w:t>96.8%</w:t>
            </w:r>
          </w:p>
        </w:tc>
      </w:tr>
    </w:tbl>
    <w:p w14:paraId="33D3F7B8" w14:textId="3487908A" w:rsidR="00837728" w:rsidRDefault="00837728" w:rsidP="0083772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ssuming that</w:t>
      </w:r>
      <w:r w:rsidRPr="005D6B7D">
        <w:rPr>
          <w:rFonts w:ascii="Times New Roman" w:hAnsi="Times New Roman" w:cs="Times New Roman" w:hint="eastAsia"/>
          <w:bCs/>
          <w:iCs/>
          <w:sz w:val="20"/>
          <w:szCs w:val="20"/>
        </w:rPr>
        <w:t xml:space="preserve"> 4</w:t>
      </w:r>
      <w:r w:rsidRPr="005D6B7D">
        <w:rPr>
          <w:rFonts w:ascii="Times New Roman" w:hAnsi="Times New Roman" w:cs="Times New Roman"/>
          <w:bCs/>
          <w:iCs/>
          <w:sz w:val="20"/>
          <w:szCs w:val="20"/>
        </w:rPr>
        <w:t xml:space="preserve"> SSBs per SSB burst is </w:t>
      </w:r>
      <w:r w:rsidRPr="005D6B7D">
        <w:rPr>
          <w:rFonts w:ascii="Times New Roman" w:hAnsi="Times New Roman" w:cs="Times New Roman" w:hint="eastAsia"/>
          <w:bCs/>
          <w:iCs/>
          <w:sz w:val="20"/>
          <w:szCs w:val="20"/>
        </w:rPr>
        <w:t xml:space="preserve">transmitted within </w:t>
      </w:r>
      <w:r>
        <w:rPr>
          <w:rFonts w:ascii="Times New Roman" w:hAnsi="Times New Roman" w:cs="Times New Roman" w:hint="eastAsia"/>
          <w:bCs/>
          <w:iCs/>
          <w:sz w:val="20"/>
          <w:szCs w:val="20"/>
        </w:rPr>
        <w:t>SSB</w:t>
      </w:r>
      <w:r w:rsidRPr="005D6B7D">
        <w:rPr>
          <w:rFonts w:ascii="Times New Roman" w:hAnsi="Times New Roman" w:cs="Times New Roman" w:hint="eastAsia"/>
          <w:bCs/>
          <w:iCs/>
          <w:sz w:val="20"/>
          <w:szCs w:val="20"/>
        </w:rPr>
        <w:t xml:space="preserve"> periodicity, </w:t>
      </w:r>
      <w:r>
        <w:rPr>
          <w:rFonts w:ascii="Times New Roman" w:hAnsi="Times New Roman" w:cs="Times New Roman" w:hint="eastAsia"/>
          <w:bCs/>
          <w:iCs/>
          <w:sz w:val="20"/>
          <w:szCs w:val="20"/>
        </w:rPr>
        <w:t xml:space="preserve">if the default 20ms SSB periodicity is considered, </w:t>
      </w:r>
      <w:r w:rsidRPr="005D6B7D">
        <w:rPr>
          <w:rFonts w:ascii="Times New Roman" w:hAnsi="Times New Roman" w:cs="Times New Roman" w:hint="eastAsia"/>
          <w:bCs/>
          <w:iCs/>
          <w:sz w:val="20"/>
          <w:szCs w:val="20"/>
        </w:rPr>
        <w:t>for Set1-1</w:t>
      </w:r>
      <w:r w:rsidR="00D63DB2">
        <w:rPr>
          <w:rFonts w:ascii="Times New Roman" w:hAnsi="Times New Roman" w:cs="Times New Roman" w:hint="eastAsia"/>
          <w:bCs/>
          <w:iCs/>
          <w:sz w:val="20"/>
          <w:szCs w:val="20"/>
        </w:rPr>
        <w:t>/1-3</w:t>
      </w:r>
      <w:r w:rsidRPr="005D6B7D">
        <w:rPr>
          <w:rFonts w:ascii="Times New Roman" w:hAnsi="Times New Roman" w:cs="Times New Roman" w:hint="eastAsia"/>
          <w:bCs/>
          <w:iCs/>
          <w:sz w:val="20"/>
          <w:szCs w:val="20"/>
        </w:rPr>
        <w:t xml:space="preserve"> FR1, 40.08% of beam footprints can be served by maximum 106 active beams. </w:t>
      </w:r>
      <w:r w:rsidRPr="005D6B7D">
        <w:rPr>
          <w:rFonts w:ascii="Times New Roman" w:hAnsi="Times New Roman" w:cs="Times New Roman"/>
          <w:bCs/>
          <w:iCs/>
          <w:sz w:val="20"/>
          <w:szCs w:val="20"/>
        </w:rPr>
        <w:t>W</w:t>
      </w:r>
      <w:r w:rsidRPr="005D6B7D">
        <w:rPr>
          <w:rFonts w:ascii="Times New Roman" w:hAnsi="Times New Roman" w:cs="Times New Roman" w:hint="eastAsia"/>
          <w:bCs/>
          <w:iCs/>
          <w:sz w:val="20"/>
          <w:szCs w:val="20"/>
        </w:rPr>
        <w:t xml:space="preserve">hile for Set1-2 FR1, only 6.05% of beam footprints can be served by 16 </w:t>
      </w:r>
      <w:r>
        <w:rPr>
          <w:rFonts w:ascii="Times New Roman" w:hAnsi="Times New Roman" w:cs="Times New Roman" w:hint="eastAsia"/>
          <w:bCs/>
          <w:iCs/>
          <w:sz w:val="20"/>
          <w:szCs w:val="20"/>
        </w:rPr>
        <w:t xml:space="preserve">simultaneously </w:t>
      </w:r>
      <w:r w:rsidRPr="005D6B7D">
        <w:rPr>
          <w:rFonts w:ascii="Times New Roman" w:hAnsi="Times New Roman" w:cs="Times New Roman" w:hint="eastAsia"/>
          <w:bCs/>
          <w:iCs/>
          <w:sz w:val="20"/>
          <w:szCs w:val="20"/>
        </w:rPr>
        <w:t xml:space="preserve">active beams. </w:t>
      </w:r>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improve the coverage ratio of active beams, longer duration of SSB periodicity from UE side may be required. </w:t>
      </w:r>
      <w:r w:rsidRPr="005D6B7D">
        <w:rPr>
          <w:rFonts w:ascii="Times New Roman" w:hAnsi="Times New Roman" w:cs="Times New Roman"/>
          <w:bCs/>
          <w:iCs/>
          <w:sz w:val="20"/>
          <w:szCs w:val="20"/>
        </w:rPr>
        <w:t>F</w:t>
      </w:r>
      <w:r w:rsidRPr="005D6B7D">
        <w:rPr>
          <w:rFonts w:ascii="Times New Roman" w:hAnsi="Times New Roman" w:cs="Times New Roman" w:hint="eastAsia"/>
          <w:bCs/>
          <w:iCs/>
          <w:sz w:val="20"/>
          <w:szCs w:val="20"/>
        </w:rPr>
        <w:t>or example, if SSB periodicity is extended to 80ms,</w:t>
      </w:r>
      <w:r w:rsidR="0052244C">
        <w:rPr>
          <w:rFonts w:ascii="Times New Roman" w:hAnsi="Times New Roman" w:cs="Times New Roman" w:hint="eastAsia"/>
          <w:bCs/>
          <w:iCs/>
          <w:sz w:val="20"/>
          <w:szCs w:val="20"/>
        </w:rPr>
        <w:t xml:space="preserve"> </w:t>
      </w:r>
      <w:r w:rsidR="00D63DB2">
        <w:rPr>
          <w:rFonts w:ascii="Times New Roman" w:hAnsi="Times New Roman" w:cs="Times New Roman" w:hint="eastAsia"/>
          <w:bCs/>
          <w:iCs/>
          <w:sz w:val="20"/>
          <w:szCs w:val="20"/>
        </w:rPr>
        <w:t xml:space="preserve">for set 1-1/1-3, 100% coverage for common channel </w:t>
      </w:r>
      <w:r w:rsidR="00D63DB2">
        <w:rPr>
          <w:rFonts w:ascii="Times New Roman" w:hAnsi="Times New Roman" w:cs="Times New Roman"/>
          <w:bCs/>
          <w:iCs/>
          <w:sz w:val="20"/>
          <w:szCs w:val="20"/>
        </w:rPr>
        <w:t>can</w:t>
      </w:r>
      <w:r w:rsidR="00D63DB2">
        <w:rPr>
          <w:rFonts w:ascii="Times New Roman" w:hAnsi="Times New Roman" w:cs="Times New Roman" w:hint="eastAsia"/>
          <w:bCs/>
          <w:iCs/>
          <w:sz w:val="20"/>
          <w:szCs w:val="20"/>
        </w:rPr>
        <w:t xml:space="preserve"> be supported, and </w:t>
      </w:r>
      <w:r w:rsidRPr="005D6B7D">
        <w:rPr>
          <w:rFonts w:ascii="Times New Roman" w:hAnsi="Times New Roman" w:cs="Times New Roman" w:hint="eastAsia"/>
          <w:bCs/>
          <w:iCs/>
          <w:sz w:val="20"/>
          <w:szCs w:val="20"/>
        </w:rPr>
        <w:t>for Set1-2 FR1, 24.2% of beam footprints can be served by 16 active beams</w:t>
      </w:r>
      <w:r w:rsidR="00D63DB2">
        <w:rPr>
          <w:rFonts w:ascii="Times New Roman" w:hAnsi="Times New Roman" w:cs="Times New Roman" w:hint="eastAsia"/>
          <w:bCs/>
          <w:iCs/>
          <w:sz w:val="20"/>
          <w:szCs w:val="20"/>
        </w:rPr>
        <w:t>.</w:t>
      </w:r>
      <w:r w:rsidRPr="005D6B7D">
        <w:rPr>
          <w:rFonts w:ascii="Times New Roman" w:hAnsi="Times New Roman" w:cs="Times New Roman" w:hint="eastAsia"/>
          <w:bCs/>
          <w:iCs/>
          <w:sz w:val="20"/>
          <w:szCs w:val="20"/>
        </w:rPr>
        <w:t xml:space="preserve"> </w:t>
      </w:r>
      <w:r w:rsidR="00D63DB2">
        <w:rPr>
          <w:rFonts w:ascii="Times New Roman" w:hAnsi="Times New Roman" w:cs="Times New Roman" w:hint="eastAsia"/>
          <w:bCs/>
          <w:iCs/>
          <w:sz w:val="20"/>
          <w:szCs w:val="20"/>
        </w:rPr>
        <w:t>I</w:t>
      </w:r>
      <w:r w:rsidRPr="005D6B7D">
        <w:rPr>
          <w:rFonts w:ascii="Times New Roman" w:hAnsi="Times New Roman" w:cs="Times New Roman" w:hint="eastAsia"/>
          <w:bCs/>
          <w:iCs/>
          <w:sz w:val="20"/>
          <w:szCs w:val="20"/>
        </w:rPr>
        <w:t>f 160ms SSB periodicity by UE behavior, 48.4% of beam footprints can be served by 16 active beams</w:t>
      </w:r>
      <w:r w:rsidR="009D4676">
        <w:rPr>
          <w:rFonts w:ascii="Times New Roman" w:hAnsi="Times New Roman" w:cs="Times New Roman" w:hint="eastAsia"/>
          <w:bCs/>
          <w:iCs/>
          <w:sz w:val="20"/>
          <w:szCs w:val="20"/>
        </w:rPr>
        <w:t>.</w:t>
      </w:r>
      <w:r w:rsidRPr="005D6B7D">
        <w:rPr>
          <w:rFonts w:ascii="Times New Roman" w:hAnsi="Times New Roman" w:cs="Times New Roman" w:hint="eastAsia"/>
          <w:bCs/>
          <w:iCs/>
          <w:sz w:val="20"/>
          <w:szCs w:val="20"/>
        </w:rPr>
        <w:t xml:space="preserve"> </w:t>
      </w:r>
    </w:p>
    <w:p w14:paraId="6D84D365" w14:textId="49BB5815" w:rsidR="0052244C" w:rsidRDefault="0052244C" w:rsidP="0083772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FE51E1">
        <w:rPr>
          <w:rFonts w:ascii="Times New Roman" w:hAnsi="Times New Roman" w:cs="Times New Roman"/>
          <w:b/>
          <w:iCs/>
          <w:sz w:val="20"/>
          <w:szCs w:val="20"/>
        </w:rPr>
        <w:t>O</w:t>
      </w:r>
      <w:r w:rsidRPr="00FE51E1">
        <w:rPr>
          <w:rFonts w:ascii="Times New Roman" w:hAnsi="Times New Roman" w:cs="Times New Roman" w:hint="eastAsia"/>
          <w:b/>
          <w:iCs/>
          <w:sz w:val="20"/>
          <w:szCs w:val="20"/>
        </w:rPr>
        <w:t xml:space="preserve">bservation 11. </w:t>
      </w:r>
      <w:r w:rsidRPr="00FE51E1">
        <w:rPr>
          <w:rFonts w:ascii="Times New Roman" w:hAnsi="Times New Roman" w:cs="Times New Roman"/>
          <w:b/>
          <w:iCs/>
          <w:sz w:val="20"/>
          <w:szCs w:val="20"/>
        </w:rPr>
        <w:t>F</w:t>
      </w:r>
      <w:r w:rsidRPr="00FE51E1">
        <w:rPr>
          <w:rFonts w:ascii="Times New Roman" w:hAnsi="Times New Roman" w:cs="Times New Roman" w:hint="eastAsia"/>
          <w:b/>
          <w:iCs/>
          <w:sz w:val="20"/>
          <w:szCs w:val="20"/>
        </w:rPr>
        <w:t xml:space="preserve">or LEO-600 Set1-1/1-2/1-3, even </w:t>
      </w:r>
      <w:r w:rsidR="00FE51E1" w:rsidRPr="00FE51E1">
        <w:rPr>
          <w:rFonts w:ascii="Times New Roman" w:hAnsi="Times New Roman" w:cs="Times New Roman" w:hint="eastAsia"/>
          <w:b/>
          <w:iCs/>
          <w:sz w:val="20"/>
          <w:szCs w:val="20"/>
        </w:rPr>
        <w:t xml:space="preserve">if </w:t>
      </w:r>
      <w:r w:rsidRPr="00FE51E1">
        <w:rPr>
          <w:rFonts w:ascii="Times New Roman" w:hAnsi="Times New Roman" w:cs="Times New Roman" w:hint="eastAsia"/>
          <w:b/>
          <w:iCs/>
          <w:sz w:val="20"/>
          <w:szCs w:val="20"/>
        </w:rPr>
        <w:t>all the active beams are used for common channel</w:t>
      </w:r>
      <w:r w:rsidR="00D63DB2">
        <w:rPr>
          <w:rFonts w:ascii="Times New Roman" w:hAnsi="Times New Roman" w:cs="Times New Roman" w:hint="eastAsia"/>
          <w:b/>
          <w:iCs/>
          <w:sz w:val="20"/>
          <w:szCs w:val="20"/>
        </w:rPr>
        <w:t>s</w:t>
      </w:r>
      <w:r w:rsidRPr="00FE51E1">
        <w:rPr>
          <w:rFonts w:ascii="Times New Roman" w:hAnsi="Times New Roman" w:cs="Times New Roman" w:hint="eastAsia"/>
          <w:b/>
          <w:iCs/>
          <w:sz w:val="20"/>
          <w:szCs w:val="20"/>
        </w:rPr>
        <w:t xml:space="preserve">, it can not satisfy 100% </w:t>
      </w:r>
      <w:r w:rsidRPr="00FE51E1">
        <w:rPr>
          <w:rFonts w:ascii="Times New Roman" w:hAnsi="Times New Roman" w:cs="Times New Roman"/>
          <w:b/>
          <w:iCs/>
          <w:sz w:val="20"/>
          <w:szCs w:val="20"/>
        </w:rPr>
        <w:t>coverage</w:t>
      </w:r>
      <w:r w:rsidRPr="00FE51E1">
        <w:rPr>
          <w:rFonts w:ascii="Times New Roman" w:hAnsi="Times New Roman" w:cs="Times New Roman" w:hint="eastAsia"/>
          <w:b/>
          <w:iCs/>
          <w:sz w:val="20"/>
          <w:szCs w:val="20"/>
        </w:rPr>
        <w:t xml:space="preserve"> ratio </w:t>
      </w:r>
      <w:r w:rsidR="00FE51E1" w:rsidRPr="00FE51E1">
        <w:rPr>
          <w:rFonts w:ascii="Times New Roman" w:hAnsi="Times New Roman" w:cs="Times New Roman" w:hint="eastAsia"/>
          <w:b/>
          <w:iCs/>
          <w:sz w:val="20"/>
          <w:szCs w:val="20"/>
        </w:rPr>
        <w:t>with</w:t>
      </w:r>
      <w:r w:rsidRPr="00FE51E1">
        <w:rPr>
          <w:rFonts w:ascii="Times New Roman" w:hAnsi="Times New Roman" w:cs="Times New Roman" w:hint="eastAsia"/>
          <w:b/>
          <w:iCs/>
          <w:sz w:val="20"/>
          <w:szCs w:val="20"/>
        </w:rPr>
        <w:t xml:space="preserve"> the default common channel periodicity.</w:t>
      </w:r>
    </w:p>
    <w:p w14:paraId="664A2C82" w14:textId="7F4DE672" w:rsidR="00FE51E1" w:rsidRPr="00FE51E1" w:rsidRDefault="00FE51E1" w:rsidP="0083772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12. </w:t>
      </w:r>
      <w:r>
        <w:rPr>
          <w:rFonts w:ascii="Times New Roman" w:hAnsi="Times New Roman" w:cs="Times New Roman"/>
          <w:b/>
          <w:iCs/>
          <w:sz w:val="20"/>
          <w:szCs w:val="20"/>
        </w:rPr>
        <w:t>I</w:t>
      </w:r>
      <w:r>
        <w:rPr>
          <w:rFonts w:ascii="Times New Roman" w:hAnsi="Times New Roman" w:cs="Times New Roman" w:hint="eastAsia"/>
          <w:b/>
          <w:iCs/>
          <w:sz w:val="20"/>
          <w:szCs w:val="20"/>
        </w:rPr>
        <w:t xml:space="preserve">t is observed that the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can be improved with longer duration of </w:t>
      </w:r>
      <w:r>
        <w:rPr>
          <w:rFonts w:ascii="Times New Roman" w:hAnsi="Times New Roman" w:cs="Times New Roman"/>
          <w:b/>
          <w:iCs/>
          <w:sz w:val="20"/>
          <w:szCs w:val="20"/>
        </w:rPr>
        <w:t>common</w:t>
      </w:r>
      <w:r>
        <w:rPr>
          <w:rFonts w:ascii="Times New Roman" w:hAnsi="Times New Roman" w:cs="Times New Roman" w:hint="eastAsia"/>
          <w:b/>
          <w:iCs/>
          <w:sz w:val="20"/>
          <w:szCs w:val="20"/>
        </w:rPr>
        <w:t xml:space="preserve"> channel periodicity from UE side.</w:t>
      </w:r>
    </w:p>
    <w:p w14:paraId="7FFCCDE3" w14:textId="0611DF61" w:rsidR="003218DE" w:rsidRDefault="003218DE" w:rsidP="003218D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nother issue is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the determination of </w:t>
      </w:r>
      <w:r w:rsidR="009D4676">
        <w:rPr>
          <w:rFonts w:ascii="Times New Roman" w:hAnsi="Times New Roman" w:cs="Times New Roman" w:hint="eastAsia"/>
          <w:bCs/>
          <w:iCs/>
          <w:sz w:val="20"/>
          <w:szCs w:val="20"/>
        </w:rPr>
        <w:t xml:space="preserve">dwell time and </w:t>
      </w:r>
      <w:r>
        <w:rPr>
          <w:rFonts w:ascii="Times New Roman" w:hAnsi="Times New Roman" w:cs="Times New Roman" w:hint="eastAsia"/>
          <w:bCs/>
          <w:iCs/>
          <w:sz w:val="20"/>
          <w:szCs w:val="20"/>
        </w:rPr>
        <w:t xml:space="preserve">revisit time should be discussed. From our understanding, the revisit time </w:t>
      </w:r>
      <w:r w:rsidR="009F6A4F">
        <w:rPr>
          <w:rFonts w:ascii="Times New Roman" w:hAnsi="Times New Roman" w:cs="Times New Roman" w:hint="eastAsia"/>
          <w:bCs/>
          <w:iCs/>
          <w:sz w:val="20"/>
          <w:szCs w:val="20"/>
        </w:rPr>
        <w:t xml:space="preserve">of the beam </w:t>
      </w:r>
      <w:r>
        <w:rPr>
          <w:rFonts w:ascii="Times New Roman" w:hAnsi="Times New Roman" w:cs="Times New Roman" w:hint="eastAsia"/>
          <w:bCs/>
          <w:iCs/>
          <w:sz w:val="20"/>
          <w:szCs w:val="20"/>
        </w:rPr>
        <w:t>for each</w:t>
      </w:r>
      <w:r w:rsidR="009D4676">
        <w:rPr>
          <w:rFonts w:ascii="Times New Roman" w:hAnsi="Times New Roman" w:cs="Times New Roman" w:hint="eastAsia"/>
          <w:bCs/>
          <w:iCs/>
          <w:sz w:val="20"/>
          <w:szCs w:val="20"/>
        </w:rPr>
        <w:t xml:space="preserve"> beam</w:t>
      </w:r>
      <w:r>
        <w:rPr>
          <w:rFonts w:ascii="Times New Roman" w:hAnsi="Times New Roman" w:cs="Times New Roman" w:hint="eastAsia"/>
          <w:bCs/>
          <w:iCs/>
          <w:sz w:val="20"/>
          <w:szCs w:val="20"/>
        </w:rPr>
        <w:t xml:space="preserve"> footprint is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beam hopping pattern and </w:t>
      </w:r>
      <w:r w:rsidR="009F6A4F">
        <w:rPr>
          <w:rFonts w:ascii="Times New Roman" w:hAnsi="Times New Roman" w:cs="Times New Roman" w:hint="eastAsia"/>
          <w:bCs/>
          <w:iCs/>
          <w:sz w:val="20"/>
          <w:szCs w:val="20"/>
        </w:rPr>
        <w:t>residence time on the beam footprint.</w:t>
      </w:r>
      <w:r w:rsidRPr="00862BFF">
        <w:rPr>
          <w:rFonts w:ascii="Times New Roman" w:hAnsi="Times New Roman" w:cs="Times New Roman"/>
          <w:bCs/>
          <w:iCs/>
          <w:sz w:val="20"/>
          <w:szCs w:val="20"/>
        </w:rPr>
        <w:t xml:space="preserve"> </w:t>
      </w:r>
      <w:r>
        <w:rPr>
          <w:rFonts w:ascii="Times New Roman" w:hAnsi="Times New Roman" w:cs="Times New Roman"/>
          <w:bCs/>
          <w:iCs/>
          <w:sz w:val="20"/>
          <w:szCs w:val="20"/>
        </w:rPr>
        <w:t>Assuming</w:t>
      </w:r>
      <w:r>
        <w:rPr>
          <w:rFonts w:ascii="Times New Roman" w:hAnsi="Times New Roman" w:cs="Times New Roman" w:hint="eastAsia"/>
          <w:bCs/>
          <w:iCs/>
          <w:sz w:val="20"/>
          <w:szCs w:val="20"/>
        </w:rPr>
        <w:t xml:space="preserve"> that each footprint is</w:t>
      </w:r>
      <w:r w:rsidRPr="00E75DA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uniformly illuminated based on TDM beam scheduling,</w:t>
      </w:r>
      <w:r w:rsidR="009F6A4F">
        <w:rPr>
          <w:rFonts w:ascii="Times New Roman" w:hAnsi="Times New Roman" w:cs="Times New Roman" w:hint="eastAsia"/>
          <w:bCs/>
          <w:iCs/>
          <w:sz w:val="20"/>
          <w:szCs w:val="20"/>
        </w:rPr>
        <w:t xml:space="preserve"> according to the </w:t>
      </w:r>
      <w:r w:rsidR="009F6A4F">
        <w:rPr>
          <w:rFonts w:ascii="Times New Roman" w:hAnsi="Times New Roman" w:cs="Times New Roman"/>
          <w:bCs/>
          <w:iCs/>
          <w:sz w:val="20"/>
          <w:szCs w:val="20"/>
        </w:rPr>
        <w:t>coverage</w:t>
      </w:r>
      <w:r w:rsidR="009F6A4F">
        <w:rPr>
          <w:rFonts w:ascii="Times New Roman" w:hAnsi="Times New Roman" w:cs="Times New Roman" w:hint="eastAsia"/>
          <w:bCs/>
          <w:iCs/>
          <w:sz w:val="20"/>
          <w:szCs w:val="20"/>
        </w:rPr>
        <w:t xml:space="preserve"> ratio analysis in Table 2.2-1, if </w:t>
      </w:r>
      <w:r w:rsidR="009F6A4F">
        <w:rPr>
          <w:rFonts w:ascii="Times New Roman" w:hAnsi="Times New Roman" w:cs="Times New Roman"/>
          <w:bCs/>
          <w:iCs/>
          <w:sz w:val="20"/>
          <w:szCs w:val="20"/>
        </w:rPr>
        <w:t>default</w:t>
      </w:r>
      <w:r w:rsidR="009F6A4F">
        <w:rPr>
          <w:rFonts w:ascii="Times New Roman" w:hAnsi="Times New Roman" w:cs="Times New Roman" w:hint="eastAsia"/>
          <w:bCs/>
          <w:iCs/>
          <w:sz w:val="20"/>
          <w:szCs w:val="20"/>
        </w:rPr>
        <w:t xml:space="preserve"> 20ms SSB periodicity is assumed, </w:t>
      </w:r>
      <w:r w:rsidR="00361FC6">
        <w:rPr>
          <w:rFonts w:ascii="Times New Roman" w:hAnsi="Times New Roman" w:cs="Times New Roman" w:hint="eastAsia"/>
          <w:bCs/>
          <w:iCs/>
          <w:sz w:val="20"/>
          <w:szCs w:val="20"/>
        </w:rPr>
        <w:t xml:space="preserve">since maximum 40.08% </w:t>
      </w:r>
      <w:r w:rsidR="00361FC6">
        <w:rPr>
          <w:rFonts w:ascii="Times New Roman" w:hAnsi="Times New Roman" w:cs="Times New Roman"/>
          <w:bCs/>
          <w:iCs/>
          <w:sz w:val="20"/>
          <w:szCs w:val="20"/>
        </w:rPr>
        <w:t>coverage</w:t>
      </w:r>
      <w:r w:rsidR="00361FC6">
        <w:rPr>
          <w:rFonts w:ascii="Times New Roman" w:hAnsi="Times New Roman" w:cs="Times New Roman" w:hint="eastAsia"/>
          <w:bCs/>
          <w:iCs/>
          <w:sz w:val="20"/>
          <w:szCs w:val="20"/>
        </w:rPr>
        <w:t xml:space="preserve"> can be satisfied for LEO-600 Set1-1/1-3, longer revisit time than the 20ms periodicity needs to be considered</w:t>
      </w:r>
      <w:r w:rsidR="005E4CE3" w:rsidRPr="005E4CE3">
        <w:rPr>
          <w:rFonts w:ascii="Times New Roman" w:hAnsi="Times New Roman" w:cs="Times New Roman" w:hint="eastAsia"/>
          <w:bCs/>
          <w:iCs/>
          <w:sz w:val="20"/>
          <w:szCs w:val="20"/>
        </w:rPr>
        <w:t xml:space="preserve"> </w:t>
      </w:r>
      <w:r w:rsidR="005E4CE3">
        <w:rPr>
          <w:rFonts w:ascii="Times New Roman" w:hAnsi="Times New Roman" w:cs="Times New Roman" w:hint="eastAsia"/>
          <w:bCs/>
          <w:iCs/>
          <w:sz w:val="20"/>
          <w:szCs w:val="20"/>
        </w:rPr>
        <w:t>in order to serve all the 1058 beam footprints</w:t>
      </w:r>
      <w:r w:rsidR="00361FC6">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361FC6">
        <w:rPr>
          <w:rFonts w:ascii="Times New Roman" w:hAnsi="Times New Roman" w:cs="Times New Roman"/>
          <w:bCs/>
          <w:iCs/>
          <w:sz w:val="20"/>
          <w:szCs w:val="20"/>
        </w:rPr>
        <w:t>F</w:t>
      </w:r>
      <w:r w:rsidR="00361FC6">
        <w:rPr>
          <w:rFonts w:ascii="Times New Roman" w:hAnsi="Times New Roman" w:cs="Times New Roman" w:hint="eastAsia"/>
          <w:bCs/>
          <w:iCs/>
          <w:sz w:val="20"/>
          <w:szCs w:val="20"/>
        </w:rPr>
        <w:t xml:space="preserve">or </w:t>
      </w:r>
      <w:r w:rsidR="00361FC6">
        <w:rPr>
          <w:rFonts w:ascii="Times New Roman" w:hAnsi="Times New Roman" w:cs="Times New Roman"/>
          <w:bCs/>
          <w:iCs/>
          <w:sz w:val="20"/>
          <w:szCs w:val="20"/>
        </w:rPr>
        <w:t>example</w:t>
      </w:r>
      <w:r w:rsidR="00361FC6">
        <w:rPr>
          <w:rFonts w:ascii="Times New Roman" w:hAnsi="Times New Roman" w:cs="Times New Roman" w:hint="eastAsia"/>
          <w:bCs/>
          <w:iCs/>
          <w:sz w:val="20"/>
          <w:szCs w:val="20"/>
        </w:rPr>
        <w:t xml:space="preserve">, if 20ms dwell time is assumed, then (1058/424*20=)50ms revisit time should be considered to ensure </w:t>
      </w:r>
      <w:r w:rsidR="00361FC6">
        <w:rPr>
          <w:rFonts w:ascii="Times New Roman" w:hAnsi="Times New Roman" w:cs="Times New Roman" w:hint="eastAsia"/>
          <w:bCs/>
          <w:iCs/>
          <w:sz w:val="20"/>
          <w:szCs w:val="20"/>
        </w:rPr>
        <w:lastRenderedPageBreak/>
        <w:t xml:space="preserve">all the beam footprints can be served for Set 1-1/1-3. </w:t>
      </w:r>
      <w:r w:rsidR="00361FC6">
        <w:rPr>
          <w:rFonts w:ascii="Times New Roman" w:hAnsi="Times New Roman" w:cs="Times New Roman"/>
          <w:bCs/>
          <w:iCs/>
          <w:sz w:val="20"/>
          <w:szCs w:val="20"/>
        </w:rPr>
        <w:t>A</w:t>
      </w:r>
      <w:r w:rsidR="00361FC6">
        <w:rPr>
          <w:rFonts w:ascii="Times New Roman" w:hAnsi="Times New Roman" w:cs="Times New Roman" w:hint="eastAsia"/>
          <w:bCs/>
          <w:iCs/>
          <w:sz w:val="20"/>
          <w:szCs w:val="20"/>
        </w:rPr>
        <w:t xml:space="preserve">nd with a more pessimistic </w:t>
      </w:r>
      <w:r w:rsidR="00361FC6">
        <w:rPr>
          <w:rFonts w:ascii="Times New Roman" w:hAnsi="Times New Roman" w:cs="Times New Roman"/>
          <w:bCs/>
          <w:iCs/>
          <w:sz w:val="20"/>
          <w:szCs w:val="20"/>
        </w:rPr>
        <w:t>coverage</w:t>
      </w:r>
      <w:r w:rsidR="00361FC6">
        <w:rPr>
          <w:rFonts w:ascii="Times New Roman" w:hAnsi="Times New Roman" w:cs="Times New Roman" w:hint="eastAsia"/>
          <w:bCs/>
          <w:iCs/>
          <w:sz w:val="20"/>
          <w:szCs w:val="20"/>
        </w:rPr>
        <w:t xml:space="preserve"> ratio of LEO-600 Set1-2, longer revisit time </w:t>
      </w:r>
      <w:r w:rsidR="00361FC6">
        <w:rPr>
          <w:rFonts w:ascii="Times New Roman" w:hAnsi="Times New Roman" w:cs="Times New Roman"/>
          <w:bCs/>
          <w:iCs/>
          <w:sz w:val="20"/>
          <w:szCs w:val="20"/>
        </w:rPr>
        <w:t>can</w:t>
      </w:r>
      <w:r w:rsidR="00361FC6">
        <w:rPr>
          <w:rFonts w:ascii="Times New Roman" w:hAnsi="Times New Roman" w:cs="Times New Roman" w:hint="eastAsia"/>
          <w:bCs/>
          <w:iCs/>
          <w:sz w:val="20"/>
          <w:szCs w:val="20"/>
        </w:rPr>
        <w:t xml:space="preserve"> also be considered to improve </w:t>
      </w:r>
      <w:r w:rsidR="00361FC6">
        <w:rPr>
          <w:rFonts w:ascii="Times New Roman" w:hAnsi="Times New Roman" w:cs="Times New Roman"/>
          <w:bCs/>
          <w:iCs/>
          <w:sz w:val="20"/>
          <w:szCs w:val="20"/>
        </w:rPr>
        <w:t>coverage</w:t>
      </w:r>
      <w:r w:rsidR="00361FC6">
        <w:rPr>
          <w:rFonts w:ascii="Times New Roman" w:hAnsi="Times New Roman" w:cs="Times New Roman" w:hint="eastAsia"/>
          <w:bCs/>
          <w:iCs/>
          <w:sz w:val="20"/>
          <w:szCs w:val="20"/>
        </w:rPr>
        <w:t xml:space="preserve"> ratio. </w:t>
      </w:r>
    </w:p>
    <w:p w14:paraId="2073872F" w14:textId="50C93C6F" w:rsidR="003218DE" w:rsidRPr="00361FC6" w:rsidRDefault="003218DE" w:rsidP="003218D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 xml:space="preserve">bservation 13. </w:t>
      </w:r>
      <w:r w:rsidR="00AB0847" w:rsidRPr="00361FC6">
        <w:rPr>
          <w:rFonts w:ascii="Times New Roman" w:hAnsi="Times New Roman" w:cs="Times New Roman"/>
          <w:b/>
          <w:iCs/>
          <w:sz w:val="20"/>
          <w:szCs w:val="20"/>
        </w:rPr>
        <w:t>F</w:t>
      </w:r>
      <w:r w:rsidR="00AB0847" w:rsidRPr="00361FC6">
        <w:rPr>
          <w:rFonts w:ascii="Times New Roman" w:hAnsi="Times New Roman" w:cs="Times New Roman" w:hint="eastAsia"/>
          <w:b/>
          <w:iCs/>
          <w:sz w:val="20"/>
          <w:szCs w:val="20"/>
        </w:rPr>
        <w:t>or LEO-600 Set1-1/1-2/1-3, l</w:t>
      </w:r>
      <w:r w:rsidRPr="00361FC6">
        <w:rPr>
          <w:rFonts w:ascii="Times New Roman" w:hAnsi="Times New Roman" w:cs="Times New Roman" w:hint="eastAsia"/>
          <w:b/>
          <w:iCs/>
          <w:sz w:val="20"/>
          <w:szCs w:val="20"/>
        </w:rPr>
        <w:t>onger revisit time</w:t>
      </w:r>
      <w:r w:rsidR="00361FC6" w:rsidRPr="00361FC6">
        <w:rPr>
          <w:rFonts w:ascii="Times New Roman" w:hAnsi="Times New Roman" w:cs="Times New Roman" w:hint="eastAsia"/>
          <w:b/>
          <w:iCs/>
          <w:sz w:val="20"/>
          <w:szCs w:val="20"/>
        </w:rPr>
        <w:t xml:space="preserve"> can be considered to improve the coverage ratio.</w:t>
      </w:r>
      <w:r w:rsidRPr="00361FC6">
        <w:rPr>
          <w:rFonts w:ascii="Times New Roman" w:hAnsi="Times New Roman" w:cs="Times New Roman" w:hint="eastAsia"/>
          <w:b/>
          <w:iCs/>
          <w:sz w:val="20"/>
          <w:szCs w:val="20"/>
        </w:rPr>
        <w:t xml:space="preserve"> </w:t>
      </w:r>
    </w:p>
    <w:p w14:paraId="4A577705" w14:textId="67A58FEB" w:rsidR="003218DE" w:rsidRDefault="003218DE" w:rsidP="003218D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27D77">
        <w:rPr>
          <w:rFonts w:ascii="Times New Roman" w:hAnsi="Times New Roman" w:cs="Times New Roman"/>
          <w:bCs/>
          <w:iCs/>
          <w:sz w:val="20"/>
          <w:szCs w:val="20"/>
        </w:rPr>
        <w:t>H</w:t>
      </w:r>
      <w:r w:rsidRPr="00827D77">
        <w:rPr>
          <w:rFonts w:ascii="Times New Roman" w:hAnsi="Times New Roman" w:cs="Times New Roman" w:hint="eastAsia"/>
          <w:bCs/>
          <w:iCs/>
          <w:sz w:val="20"/>
          <w:szCs w:val="20"/>
        </w:rPr>
        <w:t xml:space="preserve">owever, </w:t>
      </w:r>
      <w:r w:rsidR="00361FC6">
        <w:rPr>
          <w:rFonts w:ascii="Times New Roman" w:hAnsi="Times New Roman" w:cs="Times New Roman" w:hint="eastAsia"/>
          <w:bCs/>
          <w:iCs/>
          <w:sz w:val="20"/>
          <w:szCs w:val="20"/>
        </w:rPr>
        <w:t xml:space="preserve">considering the issue on SSB detection, </w:t>
      </w:r>
      <w:r w:rsidRPr="00827D77">
        <w:rPr>
          <w:rFonts w:ascii="Times New Roman" w:hAnsi="Times New Roman" w:cs="Times New Roman" w:hint="eastAsia"/>
          <w:bCs/>
          <w:iCs/>
          <w:sz w:val="20"/>
          <w:szCs w:val="20"/>
        </w:rPr>
        <w:t>as 4 SSB combinations is considered to ensure the DL coverage performance for the case with 20ms SSB periodicity, if the default SSB periodicity is extended to 80ms by UE behavior, the detection of 4 SSBs combination within a larger duration (320ms) can be difficult</w:t>
      </w:r>
      <w:r w:rsidRPr="003218DE">
        <w:rPr>
          <w:rFonts w:ascii="Times New Roman" w:hAnsi="Times New Roman" w:cs="Times New Roman" w:hint="eastAsia"/>
          <w:bCs/>
          <w:iCs/>
          <w:sz w:val="20"/>
          <w:szCs w:val="20"/>
        </w:rPr>
        <w:t>.</w:t>
      </w:r>
      <w:r w:rsidRPr="003218DE">
        <w:rPr>
          <w:rFonts w:ascii="Times New Roman" w:hAnsi="Times New Roman" w:cs="Times New Roman"/>
          <w:bCs/>
          <w:iCs/>
          <w:sz w:val="20"/>
          <w:szCs w:val="20"/>
        </w:rPr>
        <w:t xml:space="preserve"> O</w:t>
      </w:r>
      <w:r w:rsidRPr="003218DE">
        <w:rPr>
          <w:rFonts w:ascii="Times New Roman" w:hAnsi="Times New Roman" w:cs="Times New Roman" w:hint="eastAsia"/>
          <w:bCs/>
          <w:iCs/>
          <w:sz w:val="20"/>
          <w:szCs w:val="20"/>
        </w:rPr>
        <w:t xml:space="preserve">n the other hand, the multiple SSB </w:t>
      </w:r>
      <w:r w:rsidRPr="003218DE">
        <w:rPr>
          <w:rFonts w:ascii="Times New Roman" w:hAnsi="Times New Roman" w:cs="Times New Roman"/>
          <w:bCs/>
          <w:iCs/>
          <w:sz w:val="20"/>
          <w:szCs w:val="20"/>
        </w:rPr>
        <w:t>transmission</w:t>
      </w:r>
      <w:r w:rsidRPr="003218DE">
        <w:rPr>
          <w:rFonts w:ascii="Times New Roman" w:hAnsi="Times New Roman" w:cs="Times New Roman" w:hint="eastAsia"/>
          <w:bCs/>
          <w:iCs/>
          <w:sz w:val="20"/>
          <w:szCs w:val="20"/>
        </w:rPr>
        <w:t xml:space="preserve"> </w:t>
      </w:r>
      <w:r w:rsidRPr="003218DE">
        <w:rPr>
          <w:rFonts w:ascii="Times New Roman" w:hAnsi="Times New Roman" w:cs="Times New Roman"/>
          <w:bCs/>
          <w:iCs/>
          <w:sz w:val="20"/>
          <w:szCs w:val="20"/>
        </w:rPr>
        <w:t>within</w:t>
      </w:r>
      <w:r w:rsidRPr="003218DE">
        <w:rPr>
          <w:rFonts w:ascii="Times New Roman" w:hAnsi="Times New Roman" w:cs="Times New Roman" w:hint="eastAsia"/>
          <w:bCs/>
          <w:iCs/>
          <w:sz w:val="20"/>
          <w:szCs w:val="20"/>
        </w:rPr>
        <w:t xml:space="preserve"> a</w:t>
      </w:r>
      <w:r w:rsidR="005E4CE3">
        <w:rPr>
          <w:rFonts w:ascii="Times New Roman" w:hAnsi="Times New Roman" w:cs="Times New Roman" w:hint="eastAsia"/>
          <w:bCs/>
          <w:iCs/>
          <w:sz w:val="20"/>
          <w:szCs w:val="20"/>
        </w:rPr>
        <w:t>n</w:t>
      </w:r>
      <w:r w:rsidRPr="003218DE">
        <w:rPr>
          <w:rFonts w:ascii="Times New Roman" w:hAnsi="Times New Roman" w:cs="Times New Roman" w:hint="eastAsia"/>
          <w:bCs/>
          <w:iCs/>
          <w:sz w:val="20"/>
          <w:szCs w:val="20"/>
        </w:rPr>
        <w:t xml:space="preserve"> illustration window may also prolong the revisit period to reach the full coverage of all the beam footprints.</w:t>
      </w:r>
      <w:r>
        <w:rPr>
          <w:rFonts w:ascii="Times New Roman" w:hAnsi="Times New Roman" w:cs="Times New Roman" w:hint="eastAsia"/>
          <w:bCs/>
          <w:iCs/>
          <w:sz w:val="20"/>
          <w:szCs w:val="20"/>
        </w:rPr>
        <w:t xml:space="preserve"> </w:t>
      </w:r>
      <w:r w:rsidRPr="00827D77">
        <w:rPr>
          <w:rFonts w:ascii="Times New Roman" w:hAnsi="Times New Roman" w:cs="Times New Roman"/>
          <w:bCs/>
          <w:iCs/>
          <w:sz w:val="20"/>
          <w:szCs w:val="20"/>
        </w:rPr>
        <w:t>T</w:t>
      </w:r>
      <w:r w:rsidRPr="00827D77">
        <w:rPr>
          <w:rFonts w:ascii="Times New Roman" w:hAnsi="Times New Roman" w:cs="Times New Roman" w:hint="eastAsia"/>
          <w:bCs/>
          <w:iCs/>
          <w:sz w:val="20"/>
          <w:szCs w:val="20"/>
        </w:rPr>
        <w:t>hus, the benefits of increasing SSB periodicity needs to be further studied.</w:t>
      </w:r>
    </w:p>
    <w:p w14:paraId="17D9877D" w14:textId="506A605B" w:rsidR="001F5F39" w:rsidRDefault="00E5301C" w:rsidP="00E5301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827D77">
        <w:rPr>
          <w:rFonts w:ascii="Times New Roman" w:hAnsi="Times New Roman" w:cs="Times New Roman"/>
          <w:b/>
          <w:iCs/>
          <w:sz w:val="20"/>
          <w:szCs w:val="20"/>
        </w:rPr>
        <w:t>P</w:t>
      </w:r>
      <w:r w:rsidRPr="00827D7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27D77">
        <w:rPr>
          <w:rFonts w:ascii="Times New Roman" w:hAnsi="Times New Roman" w:cs="Times New Roman" w:hint="eastAsia"/>
          <w:b/>
          <w:iCs/>
          <w:sz w:val="20"/>
          <w:szCs w:val="20"/>
        </w:rPr>
        <w:t xml:space="preserve">. </w:t>
      </w:r>
      <w:r w:rsidRPr="00827D77">
        <w:rPr>
          <w:rFonts w:ascii="Times New Roman" w:hAnsi="Times New Roman" w:cs="Times New Roman"/>
          <w:b/>
          <w:iCs/>
          <w:sz w:val="20"/>
          <w:szCs w:val="20"/>
        </w:rPr>
        <w:t>T</w:t>
      </w:r>
      <w:r w:rsidRPr="00827D77">
        <w:rPr>
          <w:rFonts w:ascii="Times New Roman" w:hAnsi="Times New Roman" w:cs="Times New Roman" w:hint="eastAsia"/>
          <w:b/>
          <w:iCs/>
          <w:sz w:val="20"/>
          <w:szCs w:val="20"/>
        </w:rPr>
        <w:t xml:space="preserve">o improve the coverage ratio of active beams, </w:t>
      </w:r>
      <w:r w:rsidR="001F5F39">
        <w:rPr>
          <w:rFonts w:ascii="Times New Roman" w:hAnsi="Times New Roman" w:cs="Times New Roman" w:hint="eastAsia"/>
          <w:b/>
          <w:iCs/>
          <w:sz w:val="20"/>
          <w:szCs w:val="20"/>
        </w:rPr>
        <w:t>long revisit time/period</w:t>
      </w:r>
      <w:r w:rsidR="00E36E4A">
        <w:rPr>
          <w:rFonts w:ascii="Times New Roman" w:hAnsi="Times New Roman" w:cs="Times New Roman" w:hint="eastAsia"/>
          <w:b/>
          <w:iCs/>
          <w:sz w:val="20"/>
          <w:szCs w:val="20"/>
        </w:rPr>
        <w:t xml:space="preserve"> and dwelling time </w:t>
      </w:r>
      <w:r w:rsidR="001F5F39">
        <w:rPr>
          <w:rFonts w:ascii="Times New Roman" w:hAnsi="Times New Roman" w:cs="Times New Roman" w:hint="eastAsia"/>
          <w:b/>
          <w:iCs/>
          <w:sz w:val="20"/>
          <w:szCs w:val="20"/>
        </w:rPr>
        <w:t xml:space="preserve">should be introduced. </w:t>
      </w:r>
    </w:p>
    <w:p w14:paraId="526EF11B" w14:textId="4A236898" w:rsidR="00754D3F" w:rsidRDefault="001F5F39" w:rsidP="00F44BCA">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6. </w:t>
      </w:r>
      <w:r w:rsidR="00754D3F">
        <w:rPr>
          <w:rFonts w:ascii="Times New Roman" w:hAnsi="Times New Roman" w:cs="Times New Roman"/>
          <w:b/>
          <w:iCs/>
          <w:sz w:val="20"/>
          <w:szCs w:val="20"/>
        </w:rPr>
        <w:t>U</w:t>
      </w:r>
      <w:r w:rsidR="00754D3F">
        <w:rPr>
          <w:rFonts w:ascii="Times New Roman" w:hAnsi="Times New Roman" w:cs="Times New Roman" w:hint="eastAsia"/>
          <w:b/>
          <w:iCs/>
          <w:sz w:val="20"/>
          <w:szCs w:val="20"/>
        </w:rPr>
        <w:t>nder the assumption of long revisit time, the SSB periodicity should be extended.</w:t>
      </w:r>
    </w:p>
    <w:p w14:paraId="3F7CCAE3" w14:textId="292A9450" w:rsidR="00754D3F" w:rsidRPr="00562571" w:rsidRDefault="00754D3F" w:rsidP="00F44BCA">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562571">
        <w:rPr>
          <w:rFonts w:cs="Times New Roman"/>
          <w:b/>
          <w:iCs/>
          <w:sz w:val="20"/>
          <w:szCs w:val="20"/>
        </w:rPr>
        <w:t>For Set 1-1/1-3, the default SSB detection period should be extended.</w:t>
      </w:r>
    </w:p>
    <w:p w14:paraId="7DFA0672" w14:textId="7F669647" w:rsidR="00E5301C" w:rsidRPr="00562571" w:rsidRDefault="00754D3F" w:rsidP="00F44BCA">
      <w:pPr>
        <w:pStyle w:val="aff9"/>
        <w:numPr>
          <w:ilvl w:val="0"/>
          <w:numId w:val="24"/>
        </w:numPr>
        <w:overflowPunct w:val="0"/>
        <w:autoSpaceDE w:val="0"/>
        <w:autoSpaceDN w:val="0"/>
        <w:adjustRightInd w:val="0"/>
        <w:snapToGrid w:val="0"/>
        <w:spacing w:beforeLines="0" w:after="120"/>
        <w:ind w:left="442" w:firstLineChars="0" w:hanging="442"/>
        <w:textAlignment w:val="baseline"/>
        <w:rPr>
          <w:rFonts w:cs="Times New Roman"/>
          <w:b/>
          <w:iCs/>
          <w:sz w:val="20"/>
          <w:szCs w:val="20"/>
        </w:rPr>
      </w:pPr>
      <w:r w:rsidRPr="00562571">
        <w:rPr>
          <w:rFonts w:cs="Times New Roman"/>
          <w:b/>
          <w:iCs/>
          <w:sz w:val="20"/>
          <w:szCs w:val="20"/>
        </w:rPr>
        <w:t xml:space="preserve">For Set 1-2, the SSB periodicity should also be extended. </w:t>
      </w:r>
    </w:p>
    <w:p w14:paraId="46DAFB5E" w14:textId="5BDBEB8B" w:rsidR="00434794" w:rsidRDefault="00711D05"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configuration/determination of the number of active beams, it needs to further clarify </w:t>
      </w:r>
      <w:r w:rsidRPr="00711D05">
        <w:rPr>
          <w:rFonts w:ascii="Times New Roman" w:hAnsi="Times New Roman" w:cs="Times New Roman"/>
          <w:bCs/>
          <w:iCs/>
          <w:sz w:val="20"/>
          <w:szCs w:val="20"/>
        </w:rPr>
        <w:t xml:space="preserve">whether the same </w:t>
      </w:r>
      <w:r>
        <w:rPr>
          <w:rFonts w:ascii="Times New Roman" w:hAnsi="Times New Roman" w:cs="Times New Roman" w:hint="eastAsia"/>
          <w:bCs/>
          <w:iCs/>
          <w:sz w:val="20"/>
          <w:szCs w:val="20"/>
        </w:rPr>
        <w:t xml:space="preserve">satellite </w:t>
      </w:r>
      <w:r w:rsidRPr="00711D05">
        <w:rPr>
          <w:rFonts w:ascii="Times New Roman" w:hAnsi="Times New Roman" w:cs="Times New Roman"/>
          <w:bCs/>
          <w:iCs/>
          <w:sz w:val="20"/>
          <w:szCs w:val="20"/>
        </w:rPr>
        <w:t>beam is used for uplink and downlink</w:t>
      </w:r>
      <w:r>
        <w:rPr>
          <w:rFonts w:ascii="Times New Roman" w:hAnsi="Times New Roman" w:cs="Times New Roman" w:hint="eastAsia"/>
          <w:bCs/>
          <w:iCs/>
          <w:sz w:val="20"/>
          <w:szCs w:val="20"/>
        </w:rPr>
        <w:t xml:space="preserve"> communication. </w:t>
      </w:r>
    </w:p>
    <w:p w14:paraId="758C4AC3" w14:textId="35233013" w:rsidR="00A66209" w:rsidRDefault="00711D05"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rom our understanding</w:t>
      </w:r>
      <w:r w:rsidRPr="00711D05">
        <w:rPr>
          <w:rFonts w:ascii="Times New Roman" w:hAnsi="Times New Roman" w:cs="Times New Roman"/>
          <w:bCs/>
          <w:iCs/>
          <w:sz w:val="20"/>
          <w:szCs w:val="20"/>
        </w:rPr>
        <w:t xml:space="preserve">, the uplink and downlink traffic </w:t>
      </w:r>
      <w:r>
        <w:rPr>
          <w:rFonts w:ascii="Times New Roman" w:hAnsi="Times New Roman" w:cs="Times New Roman" w:hint="eastAsia"/>
          <w:bCs/>
          <w:iCs/>
          <w:sz w:val="20"/>
          <w:szCs w:val="20"/>
        </w:rPr>
        <w:t xml:space="preserve">in NTN </w:t>
      </w:r>
      <w:r w:rsidR="00434794">
        <w:rPr>
          <w:rFonts w:ascii="Times New Roman" w:hAnsi="Times New Roman" w:cs="Times New Roman" w:hint="eastAsia"/>
          <w:bCs/>
          <w:iCs/>
          <w:sz w:val="20"/>
          <w:szCs w:val="20"/>
        </w:rPr>
        <w:t>can be</w:t>
      </w:r>
      <w:r w:rsidRPr="00711D05">
        <w:rPr>
          <w:rFonts w:ascii="Times New Roman" w:hAnsi="Times New Roman" w:cs="Times New Roman"/>
          <w:bCs/>
          <w:iCs/>
          <w:sz w:val="20"/>
          <w:szCs w:val="20"/>
        </w:rPr>
        <w:t xml:space="preserve"> different</w:t>
      </w:r>
      <w:r w:rsidR="0022345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F32A12">
        <w:rPr>
          <w:rFonts w:ascii="Times New Roman" w:hAnsi="Times New Roman" w:cs="Times New Roman"/>
          <w:bCs/>
          <w:iCs/>
          <w:sz w:val="20"/>
          <w:szCs w:val="20"/>
        </w:rPr>
        <w:t>I</w:t>
      </w:r>
      <w:r>
        <w:rPr>
          <w:rFonts w:ascii="Times New Roman" w:hAnsi="Times New Roman" w:cs="Times New Roman" w:hint="eastAsia"/>
          <w:bCs/>
          <w:iCs/>
          <w:sz w:val="20"/>
          <w:szCs w:val="20"/>
        </w:rPr>
        <w:t>n this way, at least the number of</w:t>
      </w:r>
      <w:r w:rsidR="00A66209">
        <w:rPr>
          <w:rFonts w:ascii="Times New Roman" w:hAnsi="Times New Roman" w:cs="Times New Roman" w:hint="eastAsia"/>
          <w:bCs/>
          <w:iCs/>
          <w:sz w:val="20"/>
          <w:szCs w:val="20"/>
        </w:rPr>
        <w:t xml:space="preserve"> active</w:t>
      </w:r>
      <w:r>
        <w:rPr>
          <w:rFonts w:ascii="Times New Roman" w:hAnsi="Times New Roman" w:cs="Times New Roman" w:hint="eastAsia"/>
          <w:bCs/>
          <w:iCs/>
          <w:sz w:val="20"/>
          <w:szCs w:val="20"/>
        </w:rPr>
        <w:t xml:space="preserve"> </w:t>
      </w:r>
      <w:r w:rsidR="00A66209">
        <w:rPr>
          <w:rFonts w:ascii="Times New Roman" w:hAnsi="Times New Roman" w:cs="Times New Roman" w:hint="eastAsia"/>
          <w:bCs/>
          <w:iCs/>
          <w:sz w:val="20"/>
          <w:szCs w:val="20"/>
        </w:rPr>
        <w:t>beams serving for UL transmission and DL transmission can be determined independently</w:t>
      </w:r>
      <w:r w:rsidR="008446F1">
        <w:rPr>
          <w:rFonts w:ascii="Times New Roman" w:hAnsi="Times New Roman" w:cs="Times New Roman" w:hint="eastAsia"/>
          <w:bCs/>
          <w:iCs/>
          <w:sz w:val="20"/>
          <w:szCs w:val="20"/>
        </w:rPr>
        <w:t>, which may also depend on satellite antenna implementation</w:t>
      </w:r>
      <w:r w:rsidR="00A66209">
        <w:rPr>
          <w:rFonts w:ascii="Times New Roman" w:hAnsi="Times New Roman" w:cs="Times New Roman" w:hint="eastAsia"/>
          <w:bCs/>
          <w:iCs/>
          <w:sz w:val="20"/>
          <w:szCs w:val="20"/>
        </w:rPr>
        <w:t xml:space="preserve">. </w:t>
      </w:r>
      <w:r w:rsidR="002067FB">
        <w:rPr>
          <w:rFonts w:ascii="Times New Roman" w:hAnsi="Times New Roman" w:cs="Times New Roman"/>
          <w:bCs/>
          <w:iCs/>
          <w:sz w:val="20"/>
          <w:szCs w:val="20"/>
        </w:rPr>
        <w:t>W</w:t>
      </w:r>
      <w:r w:rsidR="002067FB">
        <w:rPr>
          <w:rFonts w:ascii="Times New Roman" w:hAnsi="Times New Roman" w:cs="Times New Roman" w:hint="eastAsia"/>
          <w:bCs/>
          <w:iCs/>
          <w:sz w:val="20"/>
          <w:szCs w:val="20"/>
        </w:rPr>
        <w:t xml:space="preserve">hile in the reference satellite </w:t>
      </w:r>
      <w:r w:rsidR="002067FB">
        <w:rPr>
          <w:rFonts w:ascii="Times New Roman" w:hAnsi="Times New Roman" w:cs="Times New Roman"/>
          <w:bCs/>
          <w:iCs/>
          <w:sz w:val="20"/>
          <w:szCs w:val="20"/>
        </w:rPr>
        <w:t>parameter</w:t>
      </w:r>
      <w:r w:rsidR="002067FB">
        <w:rPr>
          <w:rFonts w:ascii="Times New Roman" w:hAnsi="Times New Roman" w:cs="Times New Roman" w:hint="eastAsia"/>
          <w:bCs/>
          <w:iCs/>
          <w:sz w:val="20"/>
          <w:szCs w:val="20"/>
        </w:rPr>
        <w:t xml:space="preserve">s sets, only total number of </w:t>
      </w:r>
      <w:r w:rsidR="002067FB">
        <w:rPr>
          <w:rFonts w:ascii="Times New Roman" w:hAnsi="Times New Roman" w:cs="Times New Roman"/>
          <w:bCs/>
          <w:iCs/>
          <w:sz w:val="20"/>
          <w:szCs w:val="20"/>
        </w:rPr>
        <w:t>simultaneously</w:t>
      </w:r>
      <w:r w:rsidR="002067FB">
        <w:rPr>
          <w:rFonts w:ascii="Times New Roman" w:hAnsi="Times New Roman" w:cs="Times New Roman" w:hint="eastAsia"/>
          <w:bCs/>
          <w:iCs/>
          <w:sz w:val="20"/>
          <w:szCs w:val="20"/>
        </w:rPr>
        <w:t xml:space="preserve"> active beams (e.g., 106 or 16) are listed, it is not clear whether the number </w:t>
      </w:r>
      <w:r w:rsidR="002067FB">
        <w:rPr>
          <w:rFonts w:ascii="Times New Roman" w:hAnsi="Times New Roman" w:cs="Times New Roman"/>
          <w:bCs/>
          <w:iCs/>
          <w:sz w:val="20"/>
          <w:szCs w:val="20"/>
        </w:rPr>
        <w:t>refers</w:t>
      </w:r>
      <w:r w:rsidR="002067FB">
        <w:rPr>
          <w:rFonts w:ascii="Times New Roman" w:hAnsi="Times New Roman" w:cs="Times New Roman" w:hint="eastAsia"/>
          <w:bCs/>
          <w:iCs/>
          <w:sz w:val="20"/>
          <w:szCs w:val="20"/>
        </w:rPr>
        <w:t xml:space="preserve"> to active beams for UL or DL transmission, or the total number of active beams for both UL and DL transmission. </w:t>
      </w:r>
      <w:r w:rsidR="00A66209">
        <w:rPr>
          <w:rFonts w:ascii="Times New Roman" w:hAnsi="Times New Roman" w:cs="Times New Roman"/>
          <w:bCs/>
          <w:iCs/>
          <w:sz w:val="20"/>
          <w:szCs w:val="20"/>
        </w:rPr>
        <w:t>T</w:t>
      </w:r>
      <w:r w:rsidR="00A66209">
        <w:rPr>
          <w:rFonts w:ascii="Times New Roman" w:hAnsi="Times New Roman" w:cs="Times New Roman" w:hint="eastAsia"/>
          <w:bCs/>
          <w:iCs/>
          <w:sz w:val="20"/>
          <w:szCs w:val="20"/>
        </w:rPr>
        <w:t xml:space="preserve">o further analyze the coverage ratio of active beams, </w:t>
      </w:r>
      <w:r w:rsidR="002067FB">
        <w:rPr>
          <w:rFonts w:ascii="Times New Roman" w:hAnsi="Times New Roman" w:cs="Times New Roman" w:hint="eastAsia"/>
          <w:bCs/>
          <w:iCs/>
          <w:sz w:val="20"/>
          <w:szCs w:val="20"/>
        </w:rPr>
        <w:t>the number of active beams assumed for UL and DL transmission needs to be clarified.</w:t>
      </w:r>
    </w:p>
    <w:p w14:paraId="17598CA9" w14:textId="246A3832" w:rsidR="005674B1" w:rsidRPr="00C07CB1" w:rsidRDefault="002067FB"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sidR="00562571">
        <w:rPr>
          <w:rFonts w:ascii="Times New Roman" w:hAnsi="Times New Roman" w:cs="Times New Roman" w:hint="eastAsia"/>
          <w:b/>
          <w:iCs/>
          <w:sz w:val="20"/>
          <w:szCs w:val="20"/>
        </w:rPr>
        <w:t>7</w:t>
      </w:r>
      <w:r w:rsidRPr="007831DB">
        <w:rPr>
          <w:rFonts w:ascii="Times New Roman" w:hAnsi="Times New Roman" w:cs="Times New Roman" w:hint="eastAsia"/>
          <w:b/>
          <w:iCs/>
          <w:sz w:val="20"/>
          <w:szCs w:val="20"/>
        </w:rPr>
        <w:t xml:space="preserve">. </w:t>
      </w:r>
      <w:r w:rsidR="005674B1" w:rsidRPr="007831DB">
        <w:rPr>
          <w:rFonts w:ascii="Times New Roman" w:hAnsi="Times New Roman" w:cs="Times New Roman"/>
          <w:b/>
          <w:iCs/>
          <w:sz w:val="20"/>
          <w:szCs w:val="20"/>
        </w:rPr>
        <w:t>I</w:t>
      </w:r>
      <w:r w:rsidR="005674B1" w:rsidRPr="007831DB">
        <w:rPr>
          <w:rFonts w:ascii="Times New Roman" w:hAnsi="Times New Roman" w:cs="Times New Roman" w:hint="eastAsia"/>
          <w:b/>
          <w:iCs/>
          <w:sz w:val="20"/>
          <w:szCs w:val="20"/>
        </w:rPr>
        <w:t xml:space="preserve">t should be </w:t>
      </w:r>
      <w:r w:rsidR="005674B1" w:rsidRPr="007831DB">
        <w:rPr>
          <w:rFonts w:ascii="Times New Roman" w:hAnsi="Times New Roman" w:cs="Times New Roman"/>
          <w:b/>
          <w:iCs/>
          <w:sz w:val="20"/>
          <w:szCs w:val="20"/>
        </w:rPr>
        <w:t>further</w:t>
      </w:r>
      <w:r w:rsidR="005674B1" w:rsidRPr="007831DB">
        <w:rPr>
          <w:rFonts w:ascii="Times New Roman" w:hAnsi="Times New Roman" w:cs="Times New Roman" w:hint="eastAsia"/>
          <w:b/>
          <w:iCs/>
          <w:sz w:val="20"/>
          <w:szCs w:val="20"/>
        </w:rPr>
        <w:t xml:space="preserve"> clarified that the </w:t>
      </w:r>
      <w:r w:rsidR="00A942C0" w:rsidRPr="007831DB">
        <w:rPr>
          <w:rFonts w:ascii="Times New Roman" w:hAnsi="Times New Roman" w:cs="Times New Roman"/>
          <w:b/>
          <w:iCs/>
          <w:sz w:val="20"/>
          <w:szCs w:val="20"/>
        </w:rPr>
        <w:t>simultaneously active beam</w:t>
      </w:r>
      <w:r w:rsidR="00C07CB1" w:rsidRPr="007831DB">
        <w:rPr>
          <w:rFonts w:ascii="Times New Roman" w:hAnsi="Times New Roman" w:cs="Times New Roman" w:hint="eastAsia"/>
          <w:b/>
          <w:iCs/>
          <w:sz w:val="20"/>
          <w:szCs w:val="20"/>
        </w:rPr>
        <w:t xml:space="preserve"> number as agreed for Set 1-1/2/3 are for UL or DL or </w:t>
      </w:r>
      <w:r w:rsidR="00672416">
        <w:rPr>
          <w:rFonts w:ascii="Times New Roman" w:hAnsi="Times New Roman" w:cs="Times New Roman" w:hint="eastAsia"/>
          <w:b/>
          <w:iCs/>
          <w:sz w:val="20"/>
          <w:szCs w:val="20"/>
        </w:rPr>
        <w:t xml:space="preserve">for </w:t>
      </w:r>
      <w:r w:rsidR="00C07CB1" w:rsidRPr="007831DB">
        <w:rPr>
          <w:rFonts w:ascii="Times New Roman" w:hAnsi="Times New Roman" w:cs="Times New Roman" w:hint="eastAsia"/>
          <w:b/>
          <w:iCs/>
          <w:sz w:val="20"/>
          <w:szCs w:val="20"/>
        </w:rPr>
        <w:t xml:space="preserve">both DL and UL, which will impact the design of the illumination window and revisit periods for the system </w:t>
      </w:r>
      <w:r w:rsidR="00C07CB1" w:rsidRPr="007831DB">
        <w:rPr>
          <w:rFonts w:ascii="Times New Roman" w:hAnsi="Times New Roman" w:cs="Times New Roman"/>
          <w:b/>
          <w:iCs/>
          <w:sz w:val="20"/>
          <w:szCs w:val="20"/>
        </w:rPr>
        <w:t>level</w:t>
      </w:r>
      <w:r w:rsidR="00C07CB1" w:rsidRPr="007831DB">
        <w:rPr>
          <w:rFonts w:ascii="Times New Roman" w:hAnsi="Times New Roman" w:cs="Times New Roman" w:hint="eastAsia"/>
          <w:b/>
          <w:iCs/>
          <w:sz w:val="20"/>
          <w:szCs w:val="20"/>
        </w:rPr>
        <w:t xml:space="preserve"> study.</w:t>
      </w:r>
      <w:r w:rsidR="00C07CB1">
        <w:rPr>
          <w:rFonts w:ascii="Times New Roman" w:hAnsi="Times New Roman" w:cs="Times New Roman" w:hint="eastAsia"/>
          <w:b/>
          <w:iCs/>
          <w:sz w:val="20"/>
          <w:szCs w:val="20"/>
        </w:rPr>
        <w:t xml:space="preserve"> </w:t>
      </w:r>
    </w:p>
    <w:p w14:paraId="34D33095" w14:textId="2D12213F" w:rsidR="00A7269F" w:rsidRPr="00A7269F" w:rsidRDefault="00A7269F"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504BD1D6" w14:textId="77777777" w:rsidR="00846D05" w:rsidRPr="008446F1" w:rsidRDefault="00846D05" w:rsidP="00C02DDA">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07BDEE2A" w14:textId="1E1B977D"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00C02DDA" w:rsidRPr="008446F1">
        <w:rPr>
          <w:rFonts w:ascii="Times New Roman" w:hAnsi="Times New Roman" w:cs="Times New Roman" w:hint="eastAsia"/>
          <w:bCs/>
          <w:kern w:val="0"/>
          <w:sz w:val="20"/>
          <w:szCs w:val="20"/>
        </w:rPr>
        <w:t>size to serve larger area based on the link level evaluation</w:t>
      </w:r>
    </w:p>
    <w:p w14:paraId="222BBB60" w14:textId="77777777" w:rsidR="00846D05" w:rsidRPr="008446F1" w:rsidRDefault="00846D05" w:rsidP="00C02DDA">
      <w:pPr>
        <w:widowControl/>
        <w:numPr>
          <w:ilvl w:val="0"/>
          <w:numId w:val="11"/>
        </w:numPr>
        <w:tabs>
          <w:tab w:val="num" w:pos="2160"/>
        </w:tabs>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590D55F5"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Long revisit period and illumination 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666E262E" w14:textId="3CB87C27" w:rsidR="00846D05" w:rsidRDefault="0094197C" w:rsidP="00F44BCA">
      <w:pPr>
        <w:spacing w:beforeLines="50" w:before="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562571">
        <w:rPr>
          <w:rFonts w:ascii="Times New Roman" w:hAnsi="Times New Roman" w:cs="Times New Roman" w:hint="eastAsia"/>
          <w:b/>
          <w:iCs/>
          <w:sz w:val="20"/>
          <w:szCs w:val="20"/>
        </w:rPr>
        <w:t>8</w:t>
      </w:r>
      <w:r>
        <w:rPr>
          <w:rFonts w:ascii="Times New Roman" w:hAnsi="Times New Roman" w:cs="Times New Roman" w:hint="eastAsia"/>
          <w:b/>
          <w:iCs/>
          <w:sz w:val="20"/>
          <w:szCs w:val="20"/>
        </w:rPr>
        <w:t xml:space="preserve">. </w:t>
      </w:r>
      <w:r w:rsidR="008446F1">
        <w:rPr>
          <w:rFonts w:ascii="Times New Roman" w:hAnsi="Times New Roman" w:cs="Times New Roman"/>
          <w:b/>
          <w:iCs/>
          <w:sz w:val="20"/>
          <w:szCs w:val="20"/>
        </w:rPr>
        <w:t>T</w:t>
      </w:r>
      <w:r w:rsidR="008446F1">
        <w:rPr>
          <w:rFonts w:ascii="Times New Roman" w:hAnsi="Times New Roman" w:cs="Times New Roman" w:hint="eastAsia"/>
          <w:b/>
          <w:iCs/>
          <w:sz w:val="20"/>
          <w:szCs w:val="20"/>
        </w:rPr>
        <w:t>o e</w:t>
      </w:r>
      <w:r w:rsidR="008446F1" w:rsidRPr="008446F1">
        <w:rPr>
          <w:rFonts w:ascii="Times New Roman" w:hAnsi="Times New Roman" w:cs="Times New Roman"/>
          <w:b/>
          <w:iCs/>
          <w:sz w:val="20"/>
          <w:szCs w:val="20"/>
        </w:rPr>
        <w:t>xtend the coverage ratio</w:t>
      </w:r>
      <w:r w:rsidR="008446F1">
        <w:rPr>
          <w:rFonts w:ascii="Times New Roman" w:hAnsi="Times New Roman" w:cs="Times New Roman" w:hint="eastAsia"/>
          <w:b/>
          <w:iCs/>
          <w:sz w:val="20"/>
          <w:szCs w:val="20"/>
        </w:rPr>
        <w:t>, the following</w:t>
      </w:r>
      <w:r w:rsidR="008446F1" w:rsidRPr="008446F1">
        <w:rPr>
          <w:rFonts w:ascii="Times New Roman" w:hAnsi="Times New Roman" w:cs="Times New Roman"/>
          <w:b/>
          <w:iCs/>
          <w:sz w:val="20"/>
          <w:szCs w:val="20"/>
        </w:rPr>
        <w:t xml:space="preserve"> system level enhancement</w:t>
      </w:r>
      <w:r w:rsidR="008446F1">
        <w:rPr>
          <w:rFonts w:ascii="Times New Roman" w:hAnsi="Times New Roman" w:cs="Times New Roman" w:hint="eastAsia"/>
          <w:b/>
          <w:iCs/>
          <w:sz w:val="20"/>
          <w:szCs w:val="20"/>
        </w:rPr>
        <w:t xml:space="preserve">s can be considered, </w:t>
      </w:r>
    </w:p>
    <w:p w14:paraId="47A6FBBD" w14:textId="77777777" w:rsidR="008446F1" w:rsidRPr="008446F1" w:rsidRDefault="008446F1" w:rsidP="005B0DF5">
      <w:pPr>
        <w:widowControl/>
        <w:numPr>
          <w:ilvl w:val="0"/>
          <w:numId w:val="11"/>
        </w:numPr>
        <w:overflowPunct w:val="0"/>
        <w:autoSpaceDE w:val="0"/>
        <w:autoSpaceDN w:val="0"/>
        <w:adjustRightInd w:val="0"/>
        <w:snapToGrid w:val="0"/>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Spatial domain enhancements</w:t>
      </w:r>
    </w:p>
    <w:p w14:paraId="6C1467C9" w14:textId="77777777" w:rsidR="008446F1" w:rsidRPr="008446F1" w:rsidRDefault="008446F1" w:rsidP="005B0DF5">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 xml:space="preserve">Broader/wide beam </w:t>
      </w:r>
      <w:r w:rsidRPr="008446F1">
        <w:rPr>
          <w:rFonts w:ascii="Times New Roman" w:hAnsi="Times New Roman" w:cs="Times New Roman" w:hint="eastAsia"/>
          <w:b/>
          <w:kern w:val="0"/>
          <w:sz w:val="20"/>
          <w:szCs w:val="20"/>
        </w:rPr>
        <w:t>size to serve larger area based on the link level evaluation</w:t>
      </w:r>
    </w:p>
    <w:p w14:paraId="65DE79F6" w14:textId="77777777" w:rsidR="008446F1" w:rsidRPr="008446F1" w:rsidRDefault="008446F1" w:rsidP="005B0DF5">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Time domain enhancements</w:t>
      </w:r>
    </w:p>
    <w:p w14:paraId="32EC2C67" w14:textId="40111756" w:rsidR="008446F1" w:rsidRPr="008446F1" w:rsidRDefault="008446F1" w:rsidP="005B0DF5">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Long revisit period and illumination window</w:t>
      </w:r>
      <w:r w:rsidRPr="008446F1">
        <w:rPr>
          <w:rFonts w:ascii="Times New Roman" w:hAnsi="Times New Roman" w:cs="Times New Roman" w:hint="eastAsia"/>
          <w:b/>
          <w:kern w:val="0"/>
          <w:sz w:val="20"/>
          <w:szCs w:val="20"/>
        </w:rPr>
        <w:t xml:space="preserve"> for each beam</w:t>
      </w:r>
      <w:r w:rsidR="00B47C49">
        <w:rPr>
          <w:rFonts w:ascii="Times New Roman" w:hAnsi="Times New Roman" w:cs="Times New Roman" w:hint="eastAsia"/>
          <w:b/>
          <w:kern w:val="0"/>
          <w:sz w:val="20"/>
          <w:szCs w:val="20"/>
        </w:rPr>
        <w:t>/footprint</w:t>
      </w:r>
      <w:r w:rsidRPr="008446F1">
        <w:rPr>
          <w:rFonts w:ascii="Times New Roman" w:hAnsi="Times New Roman" w:cs="Times New Roman"/>
          <w:b/>
          <w:kern w:val="0"/>
          <w:sz w:val="20"/>
          <w:szCs w:val="20"/>
        </w:rPr>
        <w:t xml:space="preserve"> should be defined to improve the coverage ratio</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0AA4FC5" w:rsidR="007127F3" w:rsidRDefault="00000000" w:rsidP="008D0965">
      <w:pPr>
        <w:adjustRightInd w:val="0"/>
        <w:snapToGrid w:val="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provide some preliminary simulation analysis and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on DL coverage enhancement 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Pr="008D0965">
        <w:rPr>
          <w:rFonts w:ascii="Times New Roman" w:hAnsi="Times New Roman" w:cs="Times New Roman"/>
          <w:sz w:val="20"/>
          <w:szCs w:val="20"/>
          <w:lang w:val="en-GB"/>
        </w:rPr>
        <w:t>proposals and observations are summarized as follows</w:t>
      </w:r>
      <w:r w:rsidR="008D0965">
        <w:rPr>
          <w:rFonts w:ascii="Times New Roman" w:hAnsi="Times New Roman" w:cs="Times New Roman"/>
          <w:sz w:val="20"/>
          <w:szCs w:val="20"/>
          <w:lang w:val="en-GB"/>
        </w:rPr>
        <w:t>.</w:t>
      </w:r>
    </w:p>
    <w:p w14:paraId="1AE24B53" w14:textId="77777777" w:rsidR="00F44BCA" w:rsidRDefault="00F44BCA" w:rsidP="00F44BCA">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1</w:t>
      </w:r>
      <w:r w:rsidRPr="006416D2">
        <w:rPr>
          <w:rFonts w:ascii="Times New Roman" w:hAnsi="Times New Roman" w:cs="Times New Roman"/>
          <w:b/>
          <w:iCs/>
          <w:sz w:val="20"/>
          <w:szCs w:val="20"/>
        </w:rPr>
        <w:t xml:space="preserve">. </w:t>
      </w:r>
      <w:r>
        <w:rPr>
          <w:rFonts w:ascii="Times New Roman" w:hAnsi="Times New Roman" w:cs="Times New Roman"/>
          <w:b/>
          <w:iCs/>
          <w:sz w:val="20"/>
          <w:szCs w:val="20"/>
        </w:rPr>
        <w:t>Regarding</w:t>
      </w:r>
      <w:r w:rsidRPr="006416D2">
        <w:rPr>
          <w:rFonts w:ascii="Times New Roman" w:hAnsi="Times New Roman" w:cs="Times New Roman"/>
          <w:b/>
          <w:iCs/>
          <w:sz w:val="20"/>
          <w:szCs w:val="20"/>
        </w:rPr>
        <w:t xml:space="preserve"> 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 there is no coverage gap of DL physical channels</w:t>
      </w:r>
      <w:r>
        <w:rPr>
          <w:rFonts w:ascii="Times New Roman" w:hAnsi="Times New Roman" w:cs="Times New Roman" w:hint="eastAsia"/>
          <w:b/>
          <w:iCs/>
          <w:sz w:val="20"/>
          <w:szCs w:val="20"/>
        </w:rPr>
        <w:t xml:space="preserve"> considering</w:t>
      </w:r>
      <w:r w:rsidRPr="006416D2">
        <w:rPr>
          <w:rFonts w:ascii="Times New Roman" w:hAnsi="Times New Roman" w:cs="Times New Roman"/>
          <w:b/>
          <w:iCs/>
          <w:sz w:val="20"/>
          <w:szCs w:val="20"/>
        </w:rPr>
        <w:t xml:space="preserve"> </w:t>
      </w:r>
      <w:r>
        <w:rPr>
          <w:rFonts w:ascii="Times New Roman" w:hAnsi="Times New Roman" w:cs="Times New Roman"/>
          <w:b/>
          <w:iCs/>
          <w:sz w:val="20"/>
          <w:szCs w:val="20"/>
        </w:rPr>
        <w:t>-</w:t>
      </w:r>
      <w:r w:rsidRPr="006416D2">
        <w:rPr>
          <w:rFonts w:ascii="Times New Roman" w:hAnsi="Times New Roman" w:cs="Times New Roman"/>
          <w:b/>
          <w:iCs/>
          <w:sz w:val="20"/>
          <w:szCs w:val="20"/>
        </w:rPr>
        <w:t>5.5dBi UE antenna gain.</w:t>
      </w:r>
    </w:p>
    <w:p w14:paraId="29408862" w14:textId="77777777" w:rsidR="00765C1F" w:rsidRDefault="00765C1F" w:rsidP="00765C1F">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2.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sidRPr="006416D2">
        <w:rPr>
          <w:rFonts w:ascii="Times New Roman" w:hAnsi="Times New Roman" w:cs="Times New Roman"/>
          <w:b/>
          <w:iCs/>
          <w:sz w:val="20"/>
          <w:szCs w:val="20"/>
        </w:rPr>
        <w:t>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w:t>
      </w:r>
      <w:r>
        <w:rPr>
          <w:rFonts w:ascii="Times New Roman" w:hAnsi="Times New Roman" w:cs="Times New Roman" w:hint="eastAsia"/>
          <w:b/>
          <w:iCs/>
          <w:sz w:val="20"/>
          <w:szCs w:val="20"/>
        </w:rPr>
        <w:t xml:space="preserve"> it is observed that around 5dB coverage margin of PBCH with single SSB detection And for PBCH with 4 SSB combination, if Doppler frequency drift is not considered, 10.5dB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is observed,</w:t>
      </w:r>
      <w:r w:rsidDel="0041786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if Doppler frequency drift of 0.27 ppm/s is assumed, 8.89 coverage margin is observed.</w:t>
      </w:r>
    </w:p>
    <w:p w14:paraId="53FB5443" w14:textId="77777777" w:rsidR="00F44BCA" w:rsidRDefault="00F44BCA" w:rsidP="00F44BCA">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3.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sidRPr="006416D2">
        <w:rPr>
          <w:rFonts w:ascii="Times New Roman" w:hAnsi="Times New Roman" w:cs="Times New Roman"/>
          <w:b/>
          <w:iCs/>
          <w:sz w:val="20"/>
          <w:szCs w:val="20"/>
        </w:rPr>
        <w:t>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w:t>
      </w:r>
      <w:r>
        <w:rPr>
          <w:rFonts w:ascii="Times New Roman" w:hAnsi="Times New Roman" w:cs="Times New Roman" w:hint="eastAsia"/>
          <w:b/>
          <w:iCs/>
          <w:sz w:val="20"/>
          <w:szCs w:val="20"/>
        </w:rPr>
        <w:t xml:space="preserve"> when the Doppler frequency </w:t>
      </w:r>
      <w:r>
        <w:rPr>
          <w:rFonts w:ascii="Times New Roman" w:hAnsi="Times New Roman" w:cs="Times New Roman" w:hint="eastAsia"/>
          <w:b/>
          <w:iCs/>
          <w:sz w:val="20"/>
          <w:szCs w:val="20"/>
        </w:rPr>
        <w:lastRenderedPageBreak/>
        <w:t xml:space="preserve">drift is considered in LLS for channels/signals before SIB19 acquisition, there is no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gap for PDSCH carrying SIB1 or SIB19.</w:t>
      </w:r>
    </w:p>
    <w:p w14:paraId="1FA7AE18" w14:textId="77777777" w:rsidR="00F44BCA" w:rsidRDefault="00F44BCA" w:rsidP="00F44BCA">
      <w:pPr>
        <w:spacing w:beforeLines="50" w:before="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4</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 xml:space="preserve">, </w:t>
      </w:r>
      <w:r w:rsidRPr="005F09FA">
        <w:rPr>
          <w:rFonts w:ascii="Times New Roman" w:hAnsi="Times New Roman" w:cs="Times New Roman"/>
          <w:b/>
          <w:iCs/>
          <w:sz w:val="20"/>
          <w:szCs w:val="20"/>
        </w:rPr>
        <w:t xml:space="preserve">there </w:t>
      </w:r>
      <w:r>
        <w:rPr>
          <w:rFonts w:ascii="Times New Roman" w:hAnsi="Times New Roman" w:cs="Times New Roman" w:hint="eastAsia"/>
          <w:b/>
          <w:iCs/>
          <w:sz w:val="20"/>
          <w:szCs w:val="20"/>
        </w:rPr>
        <w:t>are</w:t>
      </w:r>
      <w:r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Pr="005F09FA">
        <w:rPr>
          <w:rFonts w:ascii="Times New Roman" w:hAnsi="Times New Roman" w:cs="Times New Roman"/>
          <w:b/>
          <w:iCs/>
          <w:sz w:val="20"/>
          <w:szCs w:val="20"/>
        </w:rPr>
        <w:t xml:space="preserve"> for </w:t>
      </w:r>
      <w:r>
        <w:rPr>
          <w:rFonts w:ascii="Times New Roman" w:hAnsi="Times New Roman" w:cs="Times New Roman" w:hint="eastAsia"/>
          <w:b/>
          <w:iCs/>
          <w:sz w:val="20"/>
          <w:szCs w:val="20"/>
        </w:rPr>
        <w:t xml:space="preserve">PDSCH both in initial access and connected state, including PDSCH carrying SIB1, PDSCH carrying SIB19, PDSCH </w:t>
      </w:r>
      <w:r w:rsidRPr="005F09FA">
        <w:rPr>
          <w:rFonts w:ascii="Times New Roman" w:hAnsi="Times New Roman" w:cs="Times New Roman"/>
          <w:b/>
          <w:iCs/>
          <w:sz w:val="20"/>
          <w:szCs w:val="20"/>
        </w:rPr>
        <w:t>Msg</w:t>
      </w:r>
      <w:r>
        <w:rPr>
          <w:rFonts w:ascii="Times New Roman" w:hAnsi="Times New Roman" w:cs="Times New Roman" w:hint="eastAsia"/>
          <w:b/>
          <w:iCs/>
          <w:sz w:val="20"/>
          <w:szCs w:val="20"/>
        </w:rPr>
        <w:t>4</w:t>
      </w:r>
      <w:r>
        <w:rPr>
          <w:rFonts w:ascii="Times New Roman" w:hAnsi="Times New Roman" w:cs="Times New Roman"/>
          <w:b/>
          <w:iCs/>
          <w:sz w:val="20"/>
          <w:szCs w:val="20"/>
        </w:rPr>
        <w:t xml:space="preserve">, PDSCH for </w:t>
      </w:r>
      <w:r>
        <w:rPr>
          <w:rFonts w:ascii="Times New Roman" w:hAnsi="Times New Roman" w:cs="Times New Roman" w:hint="eastAsia"/>
          <w:b/>
          <w:iCs/>
          <w:sz w:val="20"/>
          <w:szCs w:val="20"/>
        </w:rPr>
        <w:t>1Mbps</w:t>
      </w:r>
      <w:r>
        <w:rPr>
          <w:rFonts w:ascii="Times New Roman" w:hAnsi="Times New Roman" w:cs="Times New Roman"/>
          <w:b/>
          <w:iCs/>
          <w:sz w:val="20"/>
          <w:szCs w:val="20"/>
        </w:rPr>
        <w:t xml:space="preserve"> low-data rate services</w:t>
      </w:r>
      <w:r w:rsidRPr="005F09FA">
        <w:rPr>
          <w:rFonts w:ascii="Times New Roman" w:hAnsi="Times New Roman" w:cs="Times New Roman"/>
          <w:b/>
          <w:iCs/>
          <w:sz w:val="20"/>
          <w:szCs w:val="20"/>
        </w:rPr>
        <w:t>.</w:t>
      </w:r>
    </w:p>
    <w:p w14:paraId="7ECE81AB" w14:textId="77777777" w:rsidR="00F44BCA" w:rsidRDefault="00F44BCA" w:rsidP="00F44BCA">
      <w:pPr>
        <w:widowControl/>
        <w:numPr>
          <w:ilvl w:val="0"/>
          <w:numId w:val="11"/>
        </w:numPr>
        <w:overflowPunct w:val="0"/>
        <w:autoSpaceDE w:val="0"/>
        <w:autoSpaceDN w:val="0"/>
        <w:adjustRightIn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or initial access, 3.76</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coverage gap of PDSCH carrying SIB1 (800bits) and 5.77dB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gap for PDSCH carrying SIB1 (1280 bits)</w:t>
      </w:r>
      <w:r w:rsidRPr="004D07BF">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is observed, and Msg4 PDSCH needs to be enhanced with 4.49</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coverage</w:t>
      </w:r>
      <w:r>
        <w:rPr>
          <w:rFonts w:ascii="Times New Roman" w:hAnsi="Times New Roman" w:cs="Times New Roman" w:hint="eastAsia"/>
          <w:b/>
          <w:iCs/>
          <w:sz w:val="20"/>
          <w:szCs w:val="20"/>
        </w:rPr>
        <w:t xml:space="preserve"> gap.</w:t>
      </w:r>
    </w:p>
    <w:p w14:paraId="53516ABE" w14:textId="77777777" w:rsidR="00F44BCA" w:rsidRDefault="00F44BCA" w:rsidP="00F44BCA">
      <w:pPr>
        <w:widowControl/>
        <w:numPr>
          <w:ilvl w:val="0"/>
          <w:numId w:val="11"/>
        </w:numPr>
        <w:overflowPunct w:val="0"/>
        <w:autoSpaceDE w:val="0"/>
        <w:autoSpaceDN w:val="0"/>
        <w:adjustRightInd w:val="0"/>
        <w:spacing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w:t>
      </w:r>
      <w:r>
        <w:rPr>
          <w:rFonts w:ascii="Times New Roman" w:hAnsi="Times New Roman" w:cs="Times New Roman" w:hint="eastAsia"/>
          <w:b/>
          <w:iCs/>
          <w:sz w:val="20"/>
          <w:szCs w:val="20"/>
        </w:rPr>
        <w:t xml:space="preserve">1Mbps </w:t>
      </w:r>
      <w:r>
        <w:rPr>
          <w:rFonts w:ascii="Times New Roman" w:hAnsi="Times New Roman" w:cs="Times New Roman"/>
          <w:b/>
          <w:iCs/>
          <w:sz w:val="20"/>
          <w:szCs w:val="20"/>
        </w:rPr>
        <w:t xml:space="preserve">low-data rate service, </w:t>
      </w:r>
      <w:r>
        <w:rPr>
          <w:rFonts w:ascii="Times New Roman" w:hAnsi="Times New Roman" w:cs="Times New Roman" w:hint="eastAsia"/>
          <w:b/>
          <w:iCs/>
          <w:sz w:val="20"/>
          <w:szCs w:val="20"/>
        </w:rPr>
        <w:t xml:space="preserve">7.73 </w:t>
      </w:r>
      <w:r>
        <w:rPr>
          <w:rFonts w:ascii="Times New Roman" w:hAnsi="Times New Roman" w:cs="Times New Roman"/>
          <w:b/>
          <w:iCs/>
          <w:sz w:val="20"/>
          <w:szCs w:val="20"/>
        </w:rPr>
        <w:t xml:space="preserve">dB coverage </w:t>
      </w:r>
      <w:r>
        <w:rPr>
          <w:rFonts w:ascii="Times New Roman" w:hAnsi="Times New Roman" w:cs="Times New Roman" w:hint="eastAsia"/>
          <w:b/>
          <w:iCs/>
          <w:sz w:val="20"/>
          <w:szCs w:val="20"/>
        </w:rPr>
        <w:t xml:space="preserve">gap </w:t>
      </w:r>
      <w:r>
        <w:rPr>
          <w:rFonts w:ascii="Times New Roman" w:hAnsi="Times New Roman" w:cs="Times New Roman"/>
          <w:b/>
          <w:iCs/>
          <w:sz w:val="20"/>
          <w:szCs w:val="20"/>
        </w:rPr>
        <w:t>needs to be enhanced for PDSCH</w:t>
      </w:r>
      <w:r w:rsidRPr="006352DD">
        <w:rPr>
          <w:rFonts w:ascii="Times New Roman" w:hAnsi="Times New Roman" w:cs="Times New Roman"/>
          <w:b/>
          <w:iCs/>
          <w:sz w:val="20"/>
          <w:szCs w:val="20"/>
        </w:rPr>
        <w:t>.</w:t>
      </w:r>
    </w:p>
    <w:p w14:paraId="7578CAF8" w14:textId="3FDE2048" w:rsidR="00F44BCA" w:rsidRPr="000935F8" w:rsidRDefault="00F44BCA" w:rsidP="00F44BCA">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5</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 xml:space="preserve">, </w:t>
      </w:r>
      <w:r w:rsidRPr="005F09FA">
        <w:rPr>
          <w:rFonts w:ascii="Times New Roman" w:hAnsi="Times New Roman" w:cs="Times New Roman"/>
          <w:b/>
          <w:iCs/>
          <w:sz w:val="20"/>
          <w:szCs w:val="20"/>
        </w:rPr>
        <w:t xml:space="preserve">there </w:t>
      </w:r>
      <w:r>
        <w:rPr>
          <w:rFonts w:ascii="Times New Roman" w:hAnsi="Times New Roman" w:cs="Times New Roman" w:hint="eastAsia"/>
          <w:b/>
          <w:iCs/>
          <w:sz w:val="20"/>
          <w:szCs w:val="20"/>
        </w:rPr>
        <w:t>is around 3dB</w:t>
      </w:r>
      <w:r w:rsidRPr="005F09FA">
        <w:rPr>
          <w:rFonts w:ascii="Times New Roman" w:hAnsi="Times New Roman" w:cs="Times New Roman"/>
          <w:b/>
          <w:iCs/>
          <w:sz w:val="20"/>
          <w:szCs w:val="20"/>
        </w:rPr>
        <w:t xml:space="preserve"> coverage gap for </w:t>
      </w:r>
      <w:r>
        <w:rPr>
          <w:rFonts w:ascii="Times New Roman" w:hAnsi="Times New Roman" w:cs="Times New Roman" w:hint="eastAsia"/>
          <w:b/>
          <w:iCs/>
          <w:sz w:val="20"/>
          <w:szCs w:val="20"/>
        </w:rPr>
        <w:t xml:space="preserve">PBCH when single SSB detection is applied no matter the Doppler frequency drift is considered or not. While 2.52dB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can be observed for PBCH when 4 SSB combination is considered without frequency drift, and barely no margin if considering Doppler frequency drift</w:t>
      </w:r>
      <w:r w:rsidR="001216F5">
        <w:rPr>
          <w:rFonts w:ascii="Times New Roman" w:hAnsi="Times New Roman" w:cs="Times New Roman" w:hint="eastAsia"/>
          <w:b/>
          <w:iCs/>
          <w:sz w:val="20"/>
          <w:szCs w:val="20"/>
        </w:rPr>
        <w:t>.</w:t>
      </w:r>
    </w:p>
    <w:p w14:paraId="360F8507" w14:textId="77777777" w:rsidR="00F44BCA" w:rsidRPr="00AE03FA" w:rsidRDefault="00F44BCA" w:rsidP="00F44BCA">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6</w:t>
      </w:r>
      <w:r w:rsidRPr="00725391">
        <w:rPr>
          <w:rFonts w:ascii="Times New Roman" w:hAnsi="Times New Roman" w:cs="Times New Roman"/>
          <w:b/>
          <w:iCs/>
          <w:sz w:val="20"/>
          <w:szCs w:val="20"/>
        </w:rPr>
        <w:t>.</w:t>
      </w:r>
      <w:r w:rsidRPr="004D07BF">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w:t>
      </w:r>
      <w:r>
        <w:rPr>
          <w:rFonts w:ascii="Times New Roman" w:hAnsi="Times New Roman" w:cs="Times New Roman" w:hint="eastAsia"/>
          <w:b/>
          <w:iCs/>
          <w:sz w:val="20"/>
          <w:szCs w:val="20"/>
        </w:rPr>
        <w:t xml:space="preserve"> D</w:t>
      </w:r>
      <w:r>
        <w:rPr>
          <w:rFonts w:ascii="Times New Roman" w:hAnsi="Times New Roman" w:cs="Times New Roman"/>
          <w:b/>
          <w:iCs/>
          <w:sz w:val="20"/>
          <w:szCs w:val="20"/>
        </w:rPr>
        <w:t>L coverage</w:t>
      </w:r>
      <w:r w:rsidRPr="00AE03FA">
        <w:rPr>
          <w:rFonts w:ascii="Times New Roman" w:hAnsi="Times New Roman" w:cs="Times New Roman"/>
          <w:b/>
          <w:iCs/>
          <w:sz w:val="20"/>
          <w:szCs w:val="20"/>
        </w:rPr>
        <w:t xml:space="preserve"> </w:t>
      </w:r>
      <w:r>
        <w:rPr>
          <w:rFonts w:ascii="Times New Roman" w:hAnsi="Times New Roman" w:cs="Times New Roman"/>
          <w:b/>
          <w:iCs/>
          <w:sz w:val="20"/>
          <w:szCs w:val="20"/>
        </w:rPr>
        <w:t>needs to</w:t>
      </w:r>
      <w:r w:rsidRPr="00AE03FA">
        <w:rPr>
          <w:rFonts w:ascii="Times New Roman" w:hAnsi="Times New Roman" w:cs="Times New Roman"/>
          <w:b/>
          <w:iCs/>
          <w:sz w:val="20"/>
          <w:szCs w:val="20"/>
        </w:rPr>
        <w:t xml:space="preserve"> be enhan</w:t>
      </w:r>
      <w:r>
        <w:rPr>
          <w:rFonts w:ascii="Times New Roman" w:hAnsi="Times New Roman" w:cs="Times New Roman"/>
          <w:b/>
          <w:iCs/>
          <w:sz w:val="20"/>
          <w:szCs w:val="20"/>
        </w:rPr>
        <w:t xml:space="preserve">ced with </w:t>
      </w:r>
      <w:r>
        <w:rPr>
          <w:rFonts w:ascii="Times New Roman" w:hAnsi="Times New Roman" w:cs="Times New Roman" w:hint="eastAsia"/>
          <w:b/>
          <w:iCs/>
          <w:sz w:val="20"/>
          <w:szCs w:val="20"/>
        </w:rPr>
        <w:t>3.52</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Pr="00AE03FA">
        <w:rPr>
          <w:rFonts w:ascii="Times New Roman" w:hAnsi="Times New Roman" w:cs="Times New Roman"/>
          <w:b/>
          <w:iCs/>
          <w:sz w:val="20"/>
          <w:szCs w:val="20"/>
        </w:rPr>
        <w:t>for PDCCH</w:t>
      </w:r>
      <w:r>
        <w:rPr>
          <w:rFonts w:ascii="Times New Roman" w:hAnsi="Times New Roman" w:cs="Times New Roman"/>
          <w:b/>
          <w:iCs/>
          <w:sz w:val="20"/>
          <w:szCs w:val="20"/>
        </w:rPr>
        <w:t>.</w:t>
      </w:r>
    </w:p>
    <w:p w14:paraId="3BB9BC29" w14:textId="62799BB2" w:rsidR="00F44BCA" w:rsidRDefault="00AF79A8" w:rsidP="00F44BCA">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7. For LEO-600 in FR1, with default 20ms SSB periodicity, 4 SSBs combination can provide better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performance and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margins are observed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satellite parameters. </w:t>
      </w:r>
      <w:r w:rsidR="00F44BCA">
        <w:rPr>
          <w:rFonts w:ascii="Times New Roman" w:hAnsi="Times New Roman" w:cs="Times New Roman" w:hint="eastAsia"/>
          <w:b/>
          <w:iCs/>
          <w:sz w:val="20"/>
          <w:szCs w:val="20"/>
        </w:rPr>
        <w:t xml:space="preserve"> </w:t>
      </w:r>
    </w:p>
    <w:p w14:paraId="15FB14E1" w14:textId="77777777" w:rsidR="00F44BCA" w:rsidRPr="00CA7445" w:rsidRDefault="00F44BCA" w:rsidP="00F44BC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8</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5C5CAEC3" w14:textId="77777777" w:rsidR="00F44BCA" w:rsidRPr="005E05BD" w:rsidRDefault="00F44BCA" w:rsidP="00F44BC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9</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A</w:t>
      </w:r>
      <w:r w:rsidRPr="00CA7445">
        <w:rPr>
          <w:rFonts w:ascii="Times New Roman" w:hAnsi="Times New Roman" w:cs="Times New Roman" w:hint="eastAsia"/>
          <w:b/>
          <w:iCs/>
          <w:sz w:val="20"/>
          <w:szCs w:val="20"/>
        </w:rPr>
        <w:t xml:space="preserve">dditional SSB detection, e.g. SSB combinations, </w:t>
      </w:r>
      <w:r w:rsidRPr="00CA7445">
        <w:rPr>
          <w:rFonts w:ascii="Times New Roman" w:hAnsi="Times New Roman" w:cs="Times New Roman"/>
          <w:b/>
          <w:iCs/>
          <w:sz w:val="20"/>
          <w:szCs w:val="20"/>
        </w:rPr>
        <w:t>within</w:t>
      </w:r>
      <w:r w:rsidRPr="00CA7445">
        <w:rPr>
          <w:rFonts w:ascii="Times New Roman" w:hAnsi="Times New Roman" w:cs="Times New Roman" w:hint="eastAsia"/>
          <w:b/>
          <w:iCs/>
          <w:sz w:val="20"/>
          <w:szCs w:val="20"/>
        </w:rPr>
        <w:t xml:space="preserve"> the illumination window would facilitate the UE implementation for the DL synchronization.</w:t>
      </w:r>
      <w:r>
        <w:rPr>
          <w:rFonts w:ascii="Times New Roman" w:hAnsi="Times New Roman" w:cs="Times New Roman" w:hint="eastAsia"/>
          <w:b/>
          <w:iCs/>
          <w:sz w:val="20"/>
          <w:szCs w:val="20"/>
        </w:rPr>
        <w:t xml:space="preserve"> </w:t>
      </w:r>
    </w:p>
    <w:p w14:paraId="43F0A36F" w14:textId="77777777" w:rsidR="00F44BCA" w:rsidRPr="00B93D02" w:rsidRDefault="00F44BCA" w:rsidP="00F44BCA">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Observation</w:t>
      </w:r>
      <w:r w:rsidRPr="007831D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10</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No obvious difference between N2 and N3 is observed</w:t>
      </w:r>
      <w:r w:rsidRPr="007831DB">
        <w:rPr>
          <w:rFonts w:ascii="Times New Roman" w:hAnsi="Times New Roman" w:cs="Times New Roman" w:hint="eastAsia"/>
          <w:b/>
          <w:iCs/>
          <w:sz w:val="20"/>
          <w:szCs w:val="20"/>
        </w:rPr>
        <w:t>,</w:t>
      </w:r>
    </w:p>
    <w:p w14:paraId="01BAB5CA" w14:textId="77777777" w:rsidR="00F44BCA" w:rsidRPr="00B93D02" w:rsidRDefault="00F44BCA" w:rsidP="00F44BCA">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B93D02">
        <w:rPr>
          <w:rFonts w:ascii="Times New Roman" w:hAnsi="Times New Roman" w:cs="Times New Roman"/>
          <w:b/>
          <w:kern w:val="0"/>
          <w:sz w:val="20"/>
          <w:szCs w:val="20"/>
        </w:rPr>
        <w:t xml:space="preserve">N2 </w:t>
      </w:r>
      <w:r>
        <w:rPr>
          <w:rFonts w:ascii="Times New Roman" w:hAnsi="Times New Roman" w:cs="Times New Roman" w:hint="eastAsia"/>
          <w:b/>
          <w:kern w:val="0"/>
          <w:sz w:val="20"/>
          <w:szCs w:val="20"/>
        </w:rPr>
        <w:t xml:space="preserve">beam footprints </w:t>
      </w:r>
      <w:r w:rsidRPr="00B93D02">
        <w:rPr>
          <w:rFonts w:ascii="Times New Roman" w:hAnsi="Times New Roman" w:cs="Times New Roman"/>
          <w:b/>
          <w:kern w:val="0"/>
          <w:sz w:val="20"/>
          <w:szCs w:val="20"/>
        </w:rPr>
        <w:t>can support at least system information and UE initial access with wide</w:t>
      </w:r>
      <w:r>
        <w:rPr>
          <w:rFonts w:ascii="Times New Roman" w:hAnsi="Times New Roman" w:cs="Times New Roman" w:hint="eastAsia"/>
          <w:b/>
          <w:kern w:val="0"/>
          <w:sz w:val="20"/>
          <w:szCs w:val="20"/>
        </w:rPr>
        <w:t>/narrow</w:t>
      </w:r>
      <w:r w:rsidRPr="00B93D02">
        <w:rPr>
          <w:rFonts w:ascii="Times New Roman" w:hAnsi="Times New Roman" w:cs="Times New Roman"/>
          <w:b/>
          <w:kern w:val="0"/>
          <w:sz w:val="20"/>
          <w:szCs w:val="20"/>
        </w:rPr>
        <w:t xml:space="preserve"> beam</w:t>
      </w:r>
    </w:p>
    <w:p w14:paraId="72DCBF67" w14:textId="77777777" w:rsidR="00F44BCA" w:rsidRPr="00846D05" w:rsidRDefault="00F44BCA" w:rsidP="00F44BCA">
      <w:pPr>
        <w:widowControl/>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kern w:val="0"/>
          <w:sz w:val="20"/>
          <w:szCs w:val="20"/>
        </w:rPr>
      </w:pPr>
      <w:r w:rsidRPr="00846D05">
        <w:rPr>
          <w:rFonts w:ascii="Times New Roman" w:hAnsi="Times New Roman" w:cs="Times New Roman"/>
          <w:b/>
          <w:kern w:val="0"/>
          <w:sz w:val="20"/>
          <w:szCs w:val="20"/>
        </w:rPr>
        <w:t xml:space="preserve">N3 </w:t>
      </w:r>
      <w:r>
        <w:rPr>
          <w:rFonts w:ascii="Times New Roman" w:hAnsi="Times New Roman" w:cs="Times New Roman" w:hint="eastAsia"/>
          <w:b/>
          <w:kern w:val="0"/>
          <w:sz w:val="20"/>
          <w:szCs w:val="20"/>
        </w:rPr>
        <w:t xml:space="preserve">beam footprints </w:t>
      </w:r>
      <w:r w:rsidRPr="00846D05">
        <w:rPr>
          <w:rFonts w:ascii="Times New Roman" w:hAnsi="Times New Roman" w:cs="Times New Roman"/>
          <w:b/>
          <w:kern w:val="0"/>
          <w:sz w:val="20"/>
          <w:szCs w:val="20"/>
        </w:rPr>
        <w:t xml:space="preserve">can support both </w:t>
      </w:r>
      <w:r>
        <w:rPr>
          <w:rFonts w:ascii="Times New Roman" w:hAnsi="Times New Roman" w:cs="Times New Roman" w:hint="eastAsia"/>
          <w:b/>
          <w:kern w:val="0"/>
          <w:sz w:val="20"/>
          <w:szCs w:val="20"/>
        </w:rPr>
        <w:t xml:space="preserve">active </w:t>
      </w:r>
      <w:r w:rsidRPr="00846D05">
        <w:rPr>
          <w:rFonts w:ascii="Times New Roman" w:hAnsi="Times New Roman" w:cs="Times New Roman"/>
          <w:b/>
          <w:kern w:val="0"/>
          <w:sz w:val="20"/>
          <w:szCs w:val="20"/>
        </w:rPr>
        <w:t>traffic and system information with narrow beam</w:t>
      </w:r>
    </w:p>
    <w:p w14:paraId="08212FC2" w14:textId="77777777" w:rsidR="00F44BCA" w:rsidRDefault="00F44BCA" w:rsidP="00F44BC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FE51E1">
        <w:rPr>
          <w:rFonts w:ascii="Times New Roman" w:hAnsi="Times New Roman" w:cs="Times New Roman"/>
          <w:b/>
          <w:iCs/>
          <w:sz w:val="20"/>
          <w:szCs w:val="20"/>
        </w:rPr>
        <w:t>O</w:t>
      </w:r>
      <w:r w:rsidRPr="00FE51E1">
        <w:rPr>
          <w:rFonts w:ascii="Times New Roman" w:hAnsi="Times New Roman" w:cs="Times New Roman" w:hint="eastAsia"/>
          <w:b/>
          <w:iCs/>
          <w:sz w:val="20"/>
          <w:szCs w:val="20"/>
        </w:rPr>
        <w:t xml:space="preserve">bservation 11. </w:t>
      </w:r>
      <w:r w:rsidRPr="00FE51E1">
        <w:rPr>
          <w:rFonts w:ascii="Times New Roman" w:hAnsi="Times New Roman" w:cs="Times New Roman"/>
          <w:b/>
          <w:iCs/>
          <w:sz w:val="20"/>
          <w:szCs w:val="20"/>
        </w:rPr>
        <w:t>F</w:t>
      </w:r>
      <w:r w:rsidRPr="00FE51E1">
        <w:rPr>
          <w:rFonts w:ascii="Times New Roman" w:hAnsi="Times New Roman" w:cs="Times New Roman" w:hint="eastAsia"/>
          <w:b/>
          <w:iCs/>
          <w:sz w:val="20"/>
          <w:szCs w:val="20"/>
        </w:rPr>
        <w:t>or LEO-600 Set1-1/1-2/1-3, even if all the active beams are used for common channel</w:t>
      </w:r>
      <w:r>
        <w:rPr>
          <w:rFonts w:ascii="Times New Roman" w:hAnsi="Times New Roman" w:cs="Times New Roman" w:hint="eastAsia"/>
          <w:b/>
          <w:iCs/>
          <w:sz w:val="20"/>
          <w:szCs w:val="20"/>
        </w:rPr>
        <w:t>s</w:t>
      </w:r>
      <w:r w:rsidRPr="00FE51E1">
        <w:rPr>
          <w:rFonts w:ascii="Times New Roman" w:hAnsi="Times New Roman" w:cs="Times New Roman" w:hint="eastAsia"/>
          <w:b/>
          <w:iCs/>
          <w:sz w:val="20"/>
          <w:szCs w:val="20"/>
        </w:rPr>
        <w:t xml:space="preserve">, it can not satisfy 100% </w:t>
      </w:r>
      <w:r w:rsidRPr="00FE51E1">
        <w:rPr>
          <w:rFonts w:ascii="Times New Roman" w:hAnsi="Times New Roman" w:cs="Times New Roman"/>
          <w:b/>
          <w:iCs/>
          <w:sz w:val="20"/>
          <w:szCs w:val="20"/>
        </w:rPr>
        <w:t>coverage</w:t>
      </w:r>
      <w:r w:rsidRPr="00FE51E1">
        <w:rPr>
          <w:rFonts w:ascii="Times New Roman" w:hAnsi="Times New Roman" w:cs="Times New Roman" w:hint="eastAsia"/>
          <w:b/>
          <w:iCs/>
          <w:sz w:val="20"/>
          <w:szCs w:val="20"/>
        </w:rPr>
        <w:t xml:space="preserve"> ratio with the default common channel periodicity.</w:t>
      </w:r>
    </w:p>
    <w:p w14:paraId="536295FF" w14:textId="7C31C9F7" w:rsidR="00F44BCA" w:rsidRDefault="00F44BCA" w:rsidP="00F44BCA">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12. </w:t>
      </w:r>
      <w:r>
        <w:rPr>
          <w:rFonts w:ascii="Times New Roman" w:hAnsi="Times New Roman" w:cs="Times New Roman"/>
          <w:b/>
          <w:iCs/>
          <w:sz w:val="20"/>
          <w:szCs w:val="20"/>
        </w:rPr>
        <w:t>I</w:t>
      </w:r>
      <w:r>
        <w:rPr>
          <w:rFonts w:ascii="Times New Roman" w:hAnsi="Times New Roman" w:cs="Times New Roman" w:hint="eastAsia"/>
          <w:b/>
          <w:iCs/>
          <w:sz w:val="20"/>
          <w:szCs w:val="20"/>
        </w:rPr>
        <w:t xml:space="preserve">t is observed that the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can be improved with longer duration of </w:t>
      </w:r>
      <w:r>
        <w:rPr>
          <w:rFonts w:ascii="Times New Roman" w:hAnsi="Times New Roman" w:cs="Times New Roman"/>
          <w:b/>
          <w:iCs/>
          <w:sz w:val="20"/>
          <w:szCs w:val="20"/>
        </w:rPr>
        <w:t>common</w:t>
      </w:r>
      <w:r>
        <w:rPr>
          <w:rFonts w:ascii="Times New Roman" w:hAnsi="Times New Roman" w:cs="Times New Roman" w:hint="eastAsia"/>
          <w:b/>
          <w:iCs/>
          <w:sz w:val="20"/>
          <w:szCs w:val="20"/>
        </w:rPr>
        <w:t xml:space="preserve"> channel periodicity from UE side.</w:t>
      </w:r>
    </w:p>
    <w:p w14:paraId="212D4E79" w14:textId="53615A03" w:rsidR="00F44BCA" w:rsidRPr="00F44BCA" w:rsidRDefault="00F44BCA" w:rsidP="00F44BCA">
      <w:pPr>
        <w:adjustRightInd w:val="0"/>
        <w:snapToGrid w:val="0"/>
        <w:spacing w:beforeLines="50" w:before="120" w:afterLines="50" w:after="120"/>
        <w:rPr>
          <w:rFonts w:ascii="Times New Roman" w:hAnsi="Times New Roman" w:cs="Times New Roman"/>
          <w:b/>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 xml:space="preserve">bservation 13.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or LEO-600 Set1-1/1-2/1-3, longer revisit time can be considered to improve the coverage ratio.</w:t>
      </w:r>
    </w:p>
    <w:p w14:paraId="113E3775" w14:textId="6BDC75AA" w:rsidR="00F44BCA" w:rsidRDefault="00F44BCA" w:rsidP="00F44BCA">
      <w:pPr>
        <w:adjustRightInd w:val="0"/>
        <w:snapToGrid w:val="0"/>
        <w:rPr>
          <w:rFonts w:ascii="Times New Roman" w:hAnsi="Times New Roman" w:cs="Times New Roman"/>
          <w:b/>
          <w:iCs/>
          <w:sz w:val="20"/>
          <w:szCs w:val="20"/>
        </w:rPr>
      </w:pPr>
      <w:r w:rsidRPr="009B7701">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loss (e.g. steering loss) is not considered</w:t>
      </w:r>
      <w:r w:rsidRPr="009B7701">
        <w:rPr>
          <w:rFonts w:ascii="Times New Roman" w:hAnsi="Times New Roman" w:cs="Times New Roman"/>
          <w:b/>
          <w:iCs/>
          <w:sz w:val="20"/>
          <w:szCs w:val="20"/>
        </w:rPr>
        <w:t xml:space="preserve">, </w:t>
      </w:r>
      <w:r>
        <w:rPr>
          <w:rFonts w:ascii="Times New Roman" w:hAnsi="Times New Roman" w:cs="Times New Roman"/>
          <w:b/>
          <w:iCs/>
          <w:sz w:val="20"/>
          <w:szCs w:val="20"/>
        </w:rPr>
        <w:t xml:space="preserve">DL coverage enhancements are not required for </w:t>
      </w:r>
      <w:r w:rsidRPr="009B7701">
        <w:rPr>
          <w:rFonts w:ascii="Times New Roman" w:hAnsi="Times New Roman" w:cs="Times New Roman"/>
          <w:b/>
          <w:iCs/>
          <w:sz w:val="20"/>
          <w:szCs w:val="20"/>
        </w:rPr>
        <w:t>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w:t>
      </w:r>
      <w:r>
        <w:rPr>
          <w:rFonts w:ascii="Times New Roman" w:hAnsi="Times New Roman" w:cs="Times New Roman"/>
          <w:b/>
          <w:iCs/>
          <w:sz w:val="20"/>
          <w:szCs w:val="20"/>
        </w:rPr>
        <w:t>to</w:t>
      </w:r>
      <w:r w:rsidRPr="009B7701">
        <w:rPr>
          <w:rFonts w:ascii="Times New Roman" w:hAnsi="Times New Roman" w:cs="Times New Roman"/>
          <w:b/>
          <w:iCs/>
          <w:sz w:val="20"/>
          <w:szCs w:val="20"/>
        </w:rPr>
        <w:t xml:space="preserve"> serve the target service.</w:t>
      </w:r>
    </w:p>
    <w:p w14:paraId="69857D0E" w14:textId="77777777" w:rsidR="00F44BCA" w:rsidRDefault="00F44BCA" w:rsidP="00F44BCA">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2</w:t>
      </w:r>
      <w:r>
        <w:rPr>
          <w:rFonts w:ascii="Times New Roman" w:hAnsi="Times New Roman" w:cs="Times New Roman"/>
          <w:b/>
          <w:iCs/>
          <w:sz w:val="20"/>
          <w:szCs w:val="20"/>
        </w:rPr>
        <w:t xml:space="preserve">. To support </w:t>
      </w:r>
      <w:r>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Pr>
          <w:rFonts w:ascii="Times New Roman" w:hAnsi="Times New Roman" w:cs="Times New Roman" w:hint="eastAsia"/>
          <w:b/>
          <w:iCs/>
          <w:sz w:val="20"/>
          <w:szCs w:val="20"/>
        </w:rPr>
        <w:t xml:space="preserve"> with set1-3 reference parameters</w:t>
      </w:r>
      <w:r>
        <w:rPr>
          <w:rFonts w:ascii="Times New Roman" w:hAnsi="Times New Roman" w:cs="Times New Roman"/>
          <w:b/>
          <w:iCs/>
          <w:sz w:val="20"/>
          <w:szCs w:val="20"/>
        </w:rPr>
        <w:t xml:space="preserve">, DL coverage enhancements need to be considered for </w:t>
      </w:r>
      <w:r w:rsidRPr="00725391">
        <w:rPr>
          <w:rFonts w:ascii="Times New Roman" w:hAnsi="Times New Roman" w:cs="Times New Roman"/>
          <w:b/>
          <w:iCs/>
          <w:sz w:val="20"/>
          <w:szCs w:val="20"/>
        </w:rPr>
        <w:t>PBCH</w:t>
      </w:r>
      <w:r>
        <w:rPr>
          <w:rFonts w:ascii="Times New Roman" w:hAnsi="Times New Roman" w:cs="Times New Roman" w:hint="eastAsia"/>
          <w:b/>
          <w:iCs/>
          <w:sz w:val="20"/>
          <w:szCs w:val="20"/>
        </w:rPr>
        <w:t xml:space="preserve"> with single SSB detection</w:t>
      </w:r>
      <w:r w:rsidRPr="00725391">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PDSCH </w:t>
      </w:r>
      <w:r>
        <w:rPr>
          <w:rFonts w:ascii="Times New Roman" w:hAnsi="Times New Roman" w:cs="Times New Roman"/>
          <w:b/>
          <w:iCs/>
          <w:sz w:val="20"/>
          <w:szCs w:val="20"/>
        </w:rPr>
        <w:t>carrying</w:t>
      </w:r>
      <w:r>
        <w:rPr>
          <w:rFonts w:ascii="Times New Roman" w:hAnsi="Times New Roman" w:cs="Times New Roman" w:hint="eastAsia"/>
          <w:b/>
          <w:iCs/>
          <w:sz w:val="20"/>
          <w:szCs w:val="20"/>
        </w:rPr>
        <w:t xml:space="preserve"> SIB1, PDSCH carrying SIB19, </w:t>
      </w:r>
      <w:r w:rsidRPr="00725391">
        <w:rPr>
          <w:rFonts w:ascii="Times New Roman" w:hAnsi="Times New Roman" w:cs="Times New Roman"/>
          <w:b/>
          <w:iCs/>
          <w:sz w:val="20"/>
          <w:szCs w:val="20"/>
        </w:rPr>
        <w:t>Msg4 PDSCH</w:t>
      </w:r>
      <w:r>
        <w:rPr>
          <w:rFonts w:ascii="Times New Roman" w:hAnsi="Times New Roman" w:cs="Times New Roman"/>
          <w:b/>
          <w:iCs/>
          <w:sz w:val="20"/>
          <w:szCs w:val="20"/>
        </w:rPr>
        <w:t xml:space="preserve"> and</w:t>
      </w:r>
      <w:r w:rsidRPr="00725391">
        <w:rPr>
          <w:rFonts w:ascii="Times New Roman" w:hAnsi="Times New Roman" w:cs="Times New Roman"/>
          <w:b/>
          <w:iCs/>
          <w:sz w:val="20"/>
          <w:szCs w:val="20"/>
        </w:rPr>
        <w:t xml:space="preserve"> PDSCH</w:t>
      </w:r>
      <w:r>
        <w:rPr>
          <w:rFonts w:ascii="Times New Roman" w:hAnsi="Times New Roman" w:cs="Times New Roman" w:hint="eastAsia"/>
          <w:b/>
          <w:iCs/>
          <w:sz w:val="20"/>
          <w:szCs w:val="20"/>
        </w:rPr>
        <w:t xml:space="preserve"> for 1Mbps low data rate service</w:t>
      </w:r>
      <w:r>
        <w:rPr>
          <w:rFonts w:ascii="Times New Roman" w:hAnsi="Times New Roman" w:cs="Times New Roman"/>
          <w:b/>
          <w:iCs/>
          <w:sz w:val="20"/>
          <w:szCs w:val="20"/>
        </w:rPr>
        <w:t>.</w:t>
      </w:r>
    </w:p>
    <w:p w14:paraId="582A9A5D" w14:textId="77777777" w:rsidR="00D22F1D" w:rsidRDefault="00D22F1D" w:rsidP="00D22F1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3.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the detection of SSBs in NR </w:t>
      </w:r>
      <w:r w:rsidRPr="00D22F1D">
        <w:rPr>
          <w:rFonts w:ascii="Times New Roman" w:hAnsi="Times New Roman" w:cs="Times New Roman" w:hint="eastAsia"/>
          <w:b/>
          <w:iCs/>
          <w:sz w:val="20"/>
          <w:szCs w:val="20"/>
        </w:rPr>
        <w:t>N</w:t>
      </w:r>
      <w:r w:rsidRPr="00D22F1D">
        <w:rPr>
          <w:rFonts w:ascii="Times New Roman" w:hAnsi="Times New Roman" w:cs="Times New Roman"/>
          <w:b/>
          <w:iCs/>
          <w:sz w:val="20"/>
          <w:szCs w:val="20"/>
        </w:rPr>
        <w:t>TN, SSB com</w:t>
      </w:r>
      <w:r w:rsidRPr="00944C3D">
        <w:rPr>
          <w:rFonts w:ascii="Times New Roman" w:hAnsi="Times New Roman" w:cs="Times New Roman"/>
          <w:b/>
          <w:iCs/>
          <w:sz w:val="20"/>
          <w:szCs w:val="20"/>
        </w:rPr>
        <w:t>binations can be considered to improve the coverage performance</w:t>
      </w:r>
      <w:r>
        <w:rPr>
          <w:rFonts w:ascii="Times New Roman" w:hAnsi="Times New Roman" w:cs="Times New Roman" w:hint="eastAsia"/>
          <w:b/>
          <w:iCs/>
          <w:sz w:val="20"/>
          <w:szCs w:val="20"/>
        </w:rPr>
        <w:t>.</w:t>
      </w:r>
    </w:p>
    <w:p w14:paraId="49AC13EE" w14:textId="4BD8BD4D" w:rsidR="00F44BCA" w:rsidRDefault="00F44BCA" w:rsidP="00F44BCA">
      <w:pPr>
        <w:adjustRightInd w:val="0"/>
        <w:snapToGrid w:val="0"/>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4</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A</w:t>
      </w:r>
      <w:r w:rsidRPr="007831DB">
        <w:rPr>
          <w:rFonts w:ascii="Times New Roman" w:hAnsi="Times New Roman" w:cs="Times New Roman" w:hint="eastAsia"/>
          <w:b/>
          <w:iCs/>
          <w:sz w:val="20"/>
          <w:szCs w:val="20"/>
        </w:rPr>
        <w:t xml:space="preserve">dditional SSB detection, e.g. SSB combinations, </w:t>
      </w:r>
      <w:r w:rsidRPr="007831DB">
        <w:rPr>
          <w:rFonts w:ascii="Times New Roman" w:hAnsi="Times New Roman" w:cs="Times New Roman"/>
          <w:b/>
          <w:iCs/>
          <w:sz w:val="20"/>
          <w:szCs w:val="20"/>
        </w:rPr>
        <w:t>within</w:t>
      </w:r>
      <w:r w:rsidRPr="007831DB">
        <w:rPr>
          <w:rFonts w:ascii="Times New Roman" w:hAnsi="Times New Roman" w:cs="Times New Roman" w:hint="eastAsia"/>
          <w:b/>
          <w:iCs/>
          <w:sz w:val="20"/>
          <w:szCs w:val="20"/>
        </w:rPr>
        <w:t xml:space="preserve"> the illumination window </w:t>
      </w:r>
      <w:r w:rsidRPr="007831DB">
        <w:rPr>
          <w:rFonts w:ascii="Times New Roman" w:hAnsi="Times New Roman" w:cs="Times New Roman"/>
          <w:b/>
          <w:iCs/>
          <w:sz w:val="20"/>
          <w:szCs w:val="20"/>
        </w:rPr>
        <w:t>should</w:t>
      </w:r>
      <w:r w:rsidRPr="007831DB">
        <w:rPr>
          <w:rFonts w:ascii="Times New Roman" w:hAnsi="Times New Roman" w:cs="Times New Roman" w:hint="eastAsia"/>
          <w:b/>
          <w:iCs/>
          <w:sz w:val="20"/>
          <w:szCs w:val="20"/>
        </w:rPr>
        <w:t xml:space="preserve"> be considered to facilitate the UE implementation for DL synchronization.</w:t>
      </w:r>
    </w:p>
    <w:p w14:paraId="4DD2D9CA" w14:textId="77777777" w:rsidR="00F44BCA" w:rsidRDefault="00F44BCA" w:rsidP="00F44BC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827D77">
        <w:rPr>
          <w:rFonts w:ascii="Times New Roman" w:hAnsi="Times New Roman" w:cs="Times New Roman"/>
          <w:b/>
          <w:iCs/>
          <w:sz w:val="20"/>
          <w:szCs w:val="20"/>
        </w:rPr>
        <w:t>P</w:t>
      </w:r>
      <w:r w:rsidRPr="00827D7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27D77">
        <w:rPr>
          <w:rFonts w:ascii="Times New Roman" w:hAnsi="Times New Roman" w:cs="Times New Roman" w:hint="eastAsia"/>
          <w:b/>
          <w:iCs/>
          <w:sz w:val="20"/>
          <w:szCs w:val="20"/>
        </w:rPr>
        <w:t xml:space="preserve">. </w:t>
      </w:r>
      <w:r w:rsidRPr="00827D77">
        <w:rPr>
          <w:rFonts w:ascii="Times New Roman" w:hAnsi="Times New Roman" w:cs="Times New Roman"/>
          <w:b/>
          <w:iCs/>
          <w:sz w:val="20"/>
          <w:szCs w:val="20"/>
        </w:rPr>
        <w:t>T</w:t>
      </w:r>
      <w:r w:rsidRPr="00827D77">
        <w:rPr>
          <w:rFonts w:ascii="Times New Roman" w:hAnsi="Times New Roman" w:cs="Times New Roman" w:hint="eastAsia"/>
          <w:b/>
          <w:iCs/>
          <w:sz w:val="20"/>
          <w:szCs w:val="20"/>
        </w:rPr>
        <w:t xml:space="preserve">o improve the coverage ratio of active beams, </w:t>
      </w:r>
      <w:r>
        <w:rPr>
          <w:rFonts w:ascii="Times New Roman" w:hAnsi="Times New Roman" w:cs="Times New Roman" w:hint="eastAsia"/>
          <w:b/>
          <w:iCs/>
          <w:sz w:val="20"/>
          <w:szCs w:val="20"/>
        </w:rPr>
        <w:t xml:space="preserve">long revisit time/period and dwelling time should be introduced. </w:t>
      </w:r>
    </w:p>
    <w:p w14:paraId="2CF9FE57" w14:textId="77777777" w:rsidR="00F44BCA" w:rsidRDefault="00F44BCA" w:rsidP="00F44BCA">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6. </w:t>
      </w:r>
      <w:r>
        <w:rPr>
          <w:rFonts w:ascii="Times New Roman" w:hAnsi="Times New Roman" w:cs="Times New Roman"/>
          <w:b/>
          <w:iCs/>
          <w:sz w:val="20"/>
          <w:szCs w:val="20"/>
        </w:rPr>
        <w:t>U</w:t>
      </w:r>
      <w:r>
        <w:rPr>
          <w:rFonts w:ascii="Times New Roman" w:hAnsi="Times New Roman" w:cs="Times New Roman" w:hint="eastAsia"/>
          <w:b/>
          <w:iCs/>
          <w:sz w:val="20"/>
          <w:szCs w:val="20"/>
        </w:rPr>
        <w:t>nder the assumption of long revisit time, the SSB periodicity should be extended.</w:t>
      </w:r>
    </w:p>
    <w:p w14:paraId="0D9F0EEC" w14:textId="77777777" w:rsidR="00F44BCA" w:rsidRPr="00562571" w:rsidRDefault="00F44BCA" w:rsidP="00F44BCA">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562571">
        <w:rPr>
          <w:rFonts w:cs="Times New Roman"/>
          <w:b/>
          <w:iCs/>
          <w:sz w:val="20"/>
          <w:szCs w:val="20"/>
        </w:rPr>
        <w:t>For Set 1-1/1-3, the default SSB detection period should be extended.</w:t>
      </w:r>
    </w:p>
    <w:p w14:paraId="2A0C39DE" w14:textId="77777777" w:rsidR="00F44BCA" w:rsidRPr="00562571" w:rsidRDefault="00F44BCA" w:rsidP="00F44BCA">
      <w:pPr>
        <w:pStyle w:val="aff9"/>
        <w:numPr>
          <w:ilvl w:val="0"/>
          <w:numId w:val="24"/>
        </w:numPr>
        <w:overflowPunct w:val="0"/>
        <w:autoSpaceDE w:val="0"/>
        <w:autoSpaceDN w:val="0"/>
        <w:adjustRightInd w:val="0"/>
        <w:snapToGrid w:val="0"/>
        <w:spacing w:beforeLines="0" w:after="120"/>
        <w:ind w:left="442" w:firstLineChars="0" w:hanging="442"/>
        <w:textAlignment w:val="baseline"/>
        <w:rPr>
          <w:rFonts w:cs="Times New Roman"/>
          <w:b/>
          <w:iCs/>
          <w:sz w:val="20"/>
          <w:szCs w:val="20"/>
        </w:rPr>
      </w:pPr>
      <w:r w:rsidRPr="00562571">
        <w:rPr>
          <w:rFonts w:cs="Times New Roman"/>
          <w:b/>
          <w:iCs/>
          <w:sz w:val="20"/>
          <w:szCs w:val="20"/>
        </w:rPr>
        <w:t xml:space="preserve">For Set 1-2, the SSB periodicity should also be extended. </w:t>
      </w:r>
    </w:p>
    <w:p w14:paraId="09BE62FE" w14:textId="77777777" w:rsidR="00F44BCA" w:rsidRPr="00C07CB1" w:rsidRDefault="00F44BCA" w:rsidP="00F44BC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7</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I</w:t>
      </w:r>
      <w:r w:rsidRPr="007831DB">
        <w:rPr>
          <w:rFonts w:ascii="Times New Roman" w:hAnsi="Times New Roman" w:cs="Times New Roman" w:hint="eastAsia"/>
          <w:b/>
          <w:iCs/>
          <w:sz w:val="20"/>
          <w:szCs w:val="20"/>
        </w:rPr>
        <w:t xml:space="preserve">t should be </w:t>
      </w:r>
      <w:r w:rsidRPr="007831DB">
        <w:rPr>
          <w:rFonts w:ascii="Times New Roman" w:hAnsi="Times New Roman" w:cs="Times New Roman"/>
          <w:b/>
          <w:iCs/>
          <w:sz w:val="20"/>
          <w:szCs w:val="20"/>
        </w:rPr>
        <w:t>further</w:t>
      </w:r>
      <w:r w:rsidRPr="007831DB">
        <w:rPr>
          <w:rFonts w:ascii="Times New Roman" w:hAnsi="Times New Roman" w:cs="Times New Roman" w:hint="eastAsia"/>
          <w:b/>
          <w:iCs/>
          <w:sz w:val="20"/>
          <w:szCs w:val="20"/>
        </w:rPr>
        <w:t xml:space="preserve"> clarified that the </w:t>
      </w:r>
      <w:r w:rsidRPr="007831DB">
        <w:rPr>
          <w:rFonts w:ascii="Times New Roman" w:hAnsi="Times New Roman" w:cs="Times New Roman"/>
          <w:b/>
          <w:iCs/>
          <w:sz w:val="20"/>
          <w:szCs w:val="20"/>
        </w:rPr>
        <w:t>simultaneously active beam</w:t>
      </w:r>
      <w:r w:rsidRPr="007831DB">
        <w:rPr>
          <w:rFonts w:ascii="Times New Roman" w:hAnsi="Times New Roman" w:cs="Times New Roman" w:hint="eastAsia"/>
          <w:b/>
          <w:iCs/>
          <w:sz w:val="20"/>
          <w:szCs w:val="20"/>
        </w:rPr>
        <w:t xml:space="preserve"> number as agreed for Set 1-1/2/3 are for UL or DL or </w:t>
      </w:r>
      <w:r>
        <w:rPr>
          <w:rFonts w:ascii="Times New Roman" w:hAnsi="Times New Roman" w:cs="Times New Roman" w:hint="eastAsia"/>
          <w:b/>
          <w:iCs/>
          <w:sz w:val="20"/>
          <w:szCs w:val="20"/>
        </w:rPr>
        <w:t xml:space="preserve">for </w:t>
      </w:r>
      <w:r w:rsidRPr="007831DB">
        <w:rPr>
          <w:rFonts w:ascii="Times New Roman" w:hAnsi="Times New Roman" w:cs="Times New Roman" w:hint="eastAsia"/>
          <w:b/>
          <w:iCs/>
          <w:sz w:val="20"/>
          <w:szCs w:val="20"/>
        </w:rPr>
        <w:t xml:space="preserve">both DL and UL, which will impact the design of the illumination window and revisit periods for the system </w:t>
      </w:r>
      <w:r w:rsidRPr="007831DB">
        <w:rPr>
          <w:rFonts w:ascii="Times New Roman" w:hAnsi="Times New Roman" w:cs="Times New Roman"/>
          <w:b/>
          <w:iCs/>
          <w:sz w:val="20"/>
          <w:szCs w:val="20"/>
        </w:rPr>
        <w:t>level</w:t>
      </w:r>
      <w:r w:rsidRPr="007831DB">
        <w:rPr>
          <w:rFonts w:ascii="Times New Roman" w:hAnsi="Times New Roman" w:cs="Times New Roman" w:hint="eastAsia"/>
          <w:b/>
          <w:iCs/>
          <w:sz w:val="20"/>
          <w:szCs w:val="20"/>
        </w:rPr>
        <w:t xml:space="preserve"> study.</w:t>
      </w:r>
      <w:r>
        <w:rPr>
          <w:rFonts w:ascii="Times New Roman" w:hAnsi="Times New Roman" w:cs="Times New Roman" w:hint="eastAsia"/>
          <w:b/>
          <w:iCs/>
          <w:sz w:val="20"/>
          <w:szCs w:val="20"/>
        </w:rPr>
        <w:t xml:space="preserve"> </w:t>
      </w:r>
    </w:p>
    <w:p w14:paraId="2F89AD95" w14:textId="77777777" w:rsidR="00F44BCA" w:rsidRDefault="00F44BCA" w:rsidP="00F44BCA">
      <w:pPr>
        <w:spacing w:beforeLines="50" w:before="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8.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the following</w:t>
      </w:r>
      <w:r w:rsidRPr="008446F1">
        <w:rPr>
          <w:rFonts w:ascii="Times New Roman" w:hAnsi="Times New Roman" w:cs="Times New Roman"/>
          <w:b/>
          <w:iCs/>
          <w:sz w:val="20"/>
          <w:szCs w:val="20"/>
        </w:rPr>
        <w:t xml:space="preserve"> system level enhancement</w:t>
      </w:r>
      <w:r>
        <w:rPr>
          <w:rFonts w:ascii="Times New Roman" w:hAnsi="Times New Roman" w:cs="Times New Roman" w:hint="eastAsia"/>
          <w:b/>
          <w:iCs/>
          <w:sz w:val="20"/>
          <w:szCs w:val="20"/>
        </w:rPr>
        <w:t xml:space="preserve">s can be considered, </w:t>
      </w:r>
    </w:p>
    <w:p w14:paraId="4FD4E985" w14:textId="77777777" w:rsidR="00F44BCA" w:rsidRPr="008446F1" w:rsidRDefault="00F44BCA" w:rsidP="00F44BCA">
      <w:pPr>
        <w:widowControl/>
        <w:numPr>
          <w:ilvl w:val="0"/>
          <w:numId w:val="11"/>
        </w:numPr>
        <w:overflowPunct w:val="0"/>
        <w:autoSpaceDE w:val="0"/>
        <w:autoSpaceDN w:val="0"/>
        <w:adjustRightInd w:val="0"/>
        <w:snapToGrid w:val="0"/>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Spatial domain enhancements</w:t>
      </w:r>
    </w:p>
    <w:p w14:paraId="360F7C97" w14:textId="77777777" w:rsidR="00F44BCA" w:rsidRPr="008446F1" w:rsidRDefault="00F44BCA" w:rsidP="00F44BCA">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lastRenderedPageBreak/>
        <w:t xml:space="preserve">Broader/wide beam </w:t>
      </w:r>
      <w:r w:rsidRPr="008446F1">
        <w:rPr>
          <w:rFonts w:ascii="Times New Roman" w:hAnsi="Times New Roman" w:cs="Times New Roman" w:hint="eastAsia"/>
          <w:b/>
          <w:kern w:val="0"/>
          <w:sz w:val="20"/>
          <w:szCs w:val="20"/>
        </w:rPr>
        <w:t>size to serve larger area based on the link level evaluation</w:t>
      </w:r>
    </w:p>
    <w:p w14:paraId="0B2B8E91" w14:textId="77777777" w:rsidR="00F44BCA" w:rsidRPr="008446F1" w:rsidRDefault="00F44BCA" w:rsidP="00F44BCA">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Time domain enhancements</w:t>
      </w:r>
    </w:p>
    <w:p w14:paraId="13F3C44C" w14:textId="14ADC283" w:rsidR="00F44BCA" w:rsidRPr="00F44BCA" w:rsidRDefault="00F44BCA" w:rsidP="00F44BCA">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Long revisit period and illumination window</w:t>
      </w:r>
      <w:r w:rsidRPr="008446F1">
        <w:rPr>
          <w:rFonts w:ascii="Times New Roman" w:hAnsi="Times New Roman" w:cs="Times New Roman" w:hint="eastAsia"/>
          <w:b/>
          <w:kern w:val="0"/>
          <w:sz w:val="20"/>
          <w:szCs w:val="20"/>
        </w:rPr>
        <w:t xml:space="preserve"> for each beam</w:t>
      </w:r>
      <w:r>
        <w:rPr>
          <w:rFonts w:ascii="Times New Roman" w:hAnsi="Times New Roman" w:cs="Times New Roman" w:hint="eastAsia"/>
          <w:b/>
          <w:kern w:val="0"/>
          <w:sz w:val="20"/>
          <w:szCs w:val="20"/>
        </w:rPr>
        <w:t>/footprint</w:t>
      </w:r>
      <w:r w:rsidRPr="008446F1">
        <w:rPr>
          <w:rFonts w:ascii="Times New Roman" w:hAnsi="Times New Roman" w:cs="Times New Roman"/>
          <w:b/>
          <w:kern w:val="0"/>
          <w:sz w:val="20"/>
          <w:szCs w:val="20"/>
        </w:rPr>
        <w:t xml:space="preserve"> should be defined to improve the coverage ratio</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p w14:paraId="416D3862" w14:textId="77777777" w:rsidR="007127F3"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6C052BA6" w14:textId="289B89DE" w:rsidR="005108F9" w:rsidRPr="005108F9" w:rsidRDefault="005108F9" w:rsidP="005108F9">
      <w:pPr>
        <w:pStyle w:val="aff9"/>
        <w:numPr>
          <w:ilvl w:val="0"/>
          <w:numId w:val="15"/>
        </w:numPr>
        <w:spacing w:before="120" w:after="120"/>
        <w:ind w:firstLineChars="0"/>
        <w:jc w:val="both"/>
        <w:rPr>
          <w:rFonts w:cs="Times New Roman"/>
          <w:sz w:val="20"/>
          <w:szCs w:val="20"/>
        </w:rPr>
      </w:pPr>
      <w:r w:rsidRPr="003142A4">
        <w:rPr>
          <w:rFonts w:cs="Times New Roman"/>
          <w:sz w:val="20"/>
          <w:szCs w:val="20"/>
        </w:rPr>
        <w:t>Chairman's Notes RAN1#1</w:t>
      </w:r>
      <w:r>
        <w:rPr>
          <w:rFonts w:eastAsiaTheme="minorEastAsia" w:cs="Times New Roman" w:hint="eastAsia"/>
          <w:sz w:val="20"/>
          <w:szCs w:val="20"/>
        </w:rPr>
        <w:t>16bis</w:t>
      </w:r>
      <w:r w:rsidRPr="003142A4">
        <w:rPr>
          <w:rFonts w:cs="Times New Roman"/>
          <w:sz w:val="20"/>
          <w:szCs w:val="20"/>
        </w:rPr>
        <w:t>,</w:t>
      </w:r>
      <w:r>
        <w:rPr>
          <w:rFonts w:eastAsiaTheme="minorEastAsia" w:cs="Times New Roman" w:hint="eastAsia"/>
          <w:sz w:val="20"/>
          <w:szCs w:val="20"/>
        </w:rPr>
        <w:t xml:space="preserve"> </w:t>
      </w:r>
      <w:r w:rsidRPr="005108F9">
        <w:rPr>
          <w:rFonts w:eastAsiaTheme="minorEastAsia" w:cs="Times New Roman"/>
          <w:sz w:val="20"/>
          <w:szCs w:val="20"/>
        </w:rPr>
        <w:t>April 15th – 19th, 2024</w:t>
      </w:r>
      <w:r>
        <w:rPr>
          <w:rFonts w:eastAsiaTheme="minorEastAsia" w:cs="Times New Roman" w:hint="eastAsia"/>
          <w:sz w:val="20"/>
          <w:szCs w:val="20"/>
        </w:rPr>
        <w:t>.</w:t>
      </w:r>
    </w:p>
    <w:p w14:paraId="24662F46" w14:textId="0F91EB86" w:rsidR="003142A4" w:rsidRPr="00D33AA8" w:rsidRDefault="003142A4" w:rsidP="006352DD">
      <w:pPr>
        <w:pStyle w:val="aff9"/>
        <w:numPr>
          <w:ilvl w:val="0"/>
          <w:numId w:val="15"/>
        </w:numPr>
        <w:spacing w:before="120" w:after="120"/>
        <w:ind w:firstLineChars="0"/>
        <w:jc w:val="both"/>
        <w:rPr>
          <w:rFonts w:cs="Times New Roman"/>
          <w:sz w:val="20"/>
          <w:szCs w:val="20"/>
        </w:rPr>
      </w:pPr>
      <w:r w:rsidRPr="00D33AA8">
        <w:rPr>
          <w:rFonts w:cs="Times New Roman"/>
          <w:sz w:val="20"/>
          <w:szCs w:val="20"/>
        </w:rPr>
        <w:t>Chairman's Notes RAN1#1</w:t>
      </w:r>
      <w:r w:rsidRPr="00D33AA8">
        <w:rPr>
          <w:rFonts w:eastAsiaTheme="minorEastAsia" w:cs="Times New Roman" w:hint="eastAsia"/>
          <w:sz w:val="20"/>
          <w:szCs w:val="20"/>
        </w:rPr>
        <w:t>16</w:t>
      </w:r>
      <w:r w:rsidRPr="00D33AA8">
        <w:rPr>
          <w:rFonts w:cs="Times New Roman"/>
          <w:sz w:val="20"/>
          <w:szCs w:val="20"/>
        </w:rPr>
        <w:t>,</w:t>
      </w:r>
      <w:r w:rsidRPr="00D33AA8">
        <w:rPr>
          <w:rFonts w:eastAsiaTheme="minorEastAsia" w:cs="Times New Roman" w:hint="eastAsia"/>
          <w:sz w:val="20"/>
          <w:szCs w:val="20"/>
        </w:rPr>
        <w:t xml:space="preserve"> </w:t>
      </w:r>
      <w:r w:rsidRPr="00D33AA8">
        <w:rPr>
          <w:rFonts w:eastAsiaTheme="minorEastAsia" w:cs="Times New Roman"/>
          <w:sz w:val="20"/>
          <w:szCs w:val="20"/>
        </w:rPr>
        <w:t>February 26th - March 1st, 2024</w:t>
      </w:r>
      <w:r w:rsidRPr="00D33AA8">
        <w:rPr>
          <w:rFonts w:eastAsiaTheme="minorEastAsia" w:cs="Times New Roman" w:hint="eastAsia"/>
          <w:sz w:val="20"/>
          <w:szCs w:val="20"/>
        </w:rPr>
        <w:t>.</w:t>
      </w:r>
    </w:p>
    <w:p w14:paraId="4B5AA65D" w14:textId="7674446D" w:rsidR="000B6414" w:rsidRPr="007D2994" w:rsidRDefault="000B6414" w:rsidP="000B6414">
      <w:pPr>
        <w:pStyle w:val="aff9"/>
        <w:numPr>
          <w:ilvl w:val="0"/>
          <w:numId w:val="15"/>
        </w:numPr>
        <w:spacing w:before="120" w:after="120"/>
        <w:ind w:firstLineChars="0"/>
        <w:rPr>
          <w:rFonts w:cs="Times New Roman"/>
          <w:sz w:val="20"/>
          <w:szCs w:val="20"/>
        </w:rPr>
      </w:pPr>
      <w:r w:rsidRPr="007D2994">
        <w:rPr>
          <w:rFonts w:cs="Times New Roman"/>
          <w:sz w:val="20"/>
          <w:szCs w:val="20"/>
        </w:rPr>
        <w:t xml:space="preserve">3GPP TR38.811, Study on New Radio (NR) to support non-terrestrial networks. </w:t>
      </w:r>
    </w:p>
    <w:p w14:paraId="74247239" w14:textId="6238E6D4" w:rsidR="007127F3" w:rsidRPr="007D2994" w:rsidRDefault="000B6414" w:rsidP="007D2994">
      <w:pPr>
        <w:pStyle w:val="aff9"/>
        <w:numPr>
          <w:ilvl w:val="0"/>
          <w:numId w:val="15"/>
        </w:numPr>
        <w:spacing w:before="120" w:after="120"/>
        <w:ind w:firstLineChars="0"/>
        <w:rPr>
          <w:rFonts w:cs="Times New Roman"/>
          <w:sz w:val="20"/>
          <w:szCs w:val="20"/>
        </w:rPr>
      </w:pPr>
      <w:r w:rsidRPr="007D2994">
        <w:rPr>
          <w:rFonts w:cs="Times New Roman"/>
          <w:sz w:val="20"/>
          <w:szCs w:val="20"/>
        </w:rPr>
        <w:t>3GPP TR38.821, Solutions for NR to support non-terrestrial networks (NTN).</w:t>
      </w:r>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7127F3" w:rsidRPr="007D2994">
      <w:footerReference w:type="default" r:id="rId12"/>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69FCA" w14:textId="77777777" w:rsidR="000557BC" w:rsidRDefault="000557BC">
      <w:r>
        <w:separator/>
      </w:r>
    </w:p>
  </w:endnote>
  <w:endnote w:type="continuationSeparator" w:id="0">
    <w:p w14:paraId="025EBDF1" w14:textId="77777777" w:rsidR="000557BC" w:rsidRDefault="0005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C696" w14:textId="77777777" w:rsidR="007127F3"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C38B6" w14:textId="77777777" w:rsidR="000557BC" w:rsidRDefault="000557BC">
      <w:r>
        <w:separator/>
      </w:r>
    </w:p>
  </w:footnote>
  <w:footnote w:type="continuationSeparator" w:id="0">
    <w:p w14:paraId="47F4BF7B" w14:textId="77777777" w:rsidR="000557BC" w:rsidRDefault="00055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8"/>
  </w:num>
  <w:num w:numId="3" w16cid:durableId="1588230282">
    <w:abstractNumId w:val="1"/>
  </w:num>
  <w:num w:numId="4" w16cid:durableId="1843469348">
    <w:abstractNumId w:val="10"/>
  </w:num>
  <w:num w:numId="5" w16cid:durableId="1833139324">
    <w:abstractNumId w:val="19"/>
  </w:num>
  <w:num w:numId="6" w16cid:durableId="1146238819">
    <w:abstractNumId w:val="23"/>
  </w:num>
  <w:num w:numId="7" w16cid:durableId="849173902">
    <w:abstractNumId w:val="12"/>
    <w:lvlOverride w:ilvl="0">
      <w:startOverride w:val="1"/>
    </w:lvlOverride>
  </w:num>
  <w:num w:numId="8" w16cid:durableId="1966933460">
    <w:abstractNumId w:val="7"/>
  </w:num>
  <w:num w:numId="9" w16cid:durableId="256837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6"/>
  </w:num>
  <w:num w:numId="11" w16cid:durableId="654646445">
    <w:abstractNumId w:val="14"/>
  </w:num>
  <w:num w:numId="12" w16cid:durableId="1239247798">
    <w:abstractNumId w:val="22"/>
  </w:num>
  <w:num w:numId="13" w16cid:durableId="419108063">
    <w:abstractNumId w:val="8"/>
  </w:num>
  <w:num w:numId="14" w16cid:durableId="2031175457">
    <w:abstractNumId w:val="13"/>
  </w:num>
  <w:num w:numId="15" w16cid:durableId="920018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6"/>
  </w:num>
  <w:num w:numId="17" w16cid:durableId="644824310">
    <w:abstractNumId w:val="2"/>
  </w:num>
  <w:num w:numId="18" w16cid:durableId="232007987">
    <w:abstractNumId w:val="5"/>
  </w:num>
  <w:num w:numId="19" w16cid:durableId="2003266919">
    <w:abstractNumId w:val="15"/>
  </w:num>
  <w:num w:numId="20" w16cid:durableId="23216601">
    <w:abstractNumId w:val="20"/>
  </w:num>
  <w:num w:numId="21" w16cid:durableId="496192755">
    <w:abstractNumId w:val="11"/>
  </w:num>
  <w:num w:numId="22" w16cid:durableId="384064314">
    <w:abstractNumId w:val="3"/>
  </w:num>
  <w:num w:numId="23" w16cid:durableId="57288525">
    <w:abstractNumId w:val="21"/>
  </w:num>
  <w:num w:numId="24" w16cid:durableId="1941978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5F8"/>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12F"/>
    <w:rsid w:val="0010334A"/>
    <w:rsid w:val="00103401"/>
    <w:rsid w:val="00103B75"/>
    <w:rsid w:val="00103C5D"/>
    <w:rsid w:val="001040A5"/>
    <w:rsid w:val="0010522A"/>
    <w:rsid w:val="00105238"/>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390"/>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984"/>
    <w:rsid w:val="00216B90"/>
    <w:rsid w:val="002176A5"/>
    <w:rsid w:val="002177DC"/>
    <w:rsid w:val="00217FDD"/>
    <w:rsid w:val="0022002C"/>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325"/>
    <w:rsid w:val="002E4DFE"/>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22F"/>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700"/>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FC6"/>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430"/>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C0150"/>
    <w:rsid w:val="003C0559"/>
    <w:rsid w:val="003C05DA"/>
    <w:rsid w:val="003C07C1"/>
    <w:rsid w:val="003C0CB6"/>
    <w:rsid w:val="003C12D6"/>
    <w:rsid w:val="003C17EA"/>
    <w:rsid w:val="003C1982"/>
    <w:rsid w:val="003C1CEC"/>
    <w:rsid w:val="003C216A"/>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5F0"/>
    <w:rsid w:val="00445721"/>
    <w:rsid w:val="0044610D"/>
    <w:rsid w:val="0044622C"/>
    <w:rsid w:val="0044632B"/>
    <w:rsid w:val="0044667F"/>
    <w:rsid w:val="004470A2"/>
    <w:rsid w:val="00450631"/>
    <w:rsid w:val="004506BC"/>
    <w:rsid w:val="00450DCE"/>
    <w:rsid w:val="00450FC2"/>
    <w:rsid w:val="00451154"/>
    <w:rsid w:val="00451357"/>
    <w:rsid w:val="004513C9"/>
    <w:rsid w:val="0045148F"/>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AB2"/>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104"/>
    <w:rsid w:val="005202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817"/>
    <w:rsid w:val="005F4DE9"/>
    <w:rsid w:val="005F6139"/>
    <w:rsid w:val="005F6215"/>
    <w:rsid w:val="005F6B16"/>
    <w:rsid w:val="005F6BD5"/>
    <w:rsid w:val="005F6BDD"/>
    <w:rsid w:val="005F6E03"/>
    <w:rsid w:val="005F6E26"/>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4006"/>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EC1"/>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A9B"/>
    <w:rsid w:val="00682F1F"/>
    <w:rsid w:val="00683415"/>
    <w:rsid w:val="00683BD7"/>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19"/>
    <w:rsid w:val="006A034C"/>
    <w:rsid w:val="006A0E66"/>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534"/>
    <w:rsid w:val="00766735"/>
    <w:rsid w:val="00766949"/>
    <w:rsid w:val="00766AF9"/>
    <w:rsid w:val="00767074"/>
    <w:rsid w:val="00767526"/>
    <w:rsid w:val="0076769D"/>
    <w:rsid w:val="00767807"/>
    <w:rsid w:val="00767974"/>
    <w:rsid w:val="00767A7D"/>
    <w:rsid w:val="0077091D"/>
    <w:rsid w:val="00770A1A"/>
    <w:rsid w:val="00770A2D"/>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1F6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6F1"/>
    <w:rsid w:val="00844A3E"/>
    <w:rsid w:val="0084544B"/>
    <w:rsid w:val="00845A74"/>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BFF"/>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B9E"/>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4CE0"/>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0EFA"/>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53F"/>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6141"/>
    <w:rsid w:val="00AF640C"/>
    <w:rsid w:val="00AF6C13"/>
    <w:rsid w:val="00AF79A8"/>
    <w:rsid w:val="00AF79C1"/>
    <w:rsid w:val="00B00629"/>
    <w:rsid w:val="00B00A78"/>
    <w:rsid w:val="00B01038"/>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62DC"/>
    <w:rsid w:val="00B06521"/>
    <w:rsid w:val="00B065E1"/>
    <w:rsid w:val="00B066DF"/>
    <w:rsid w:val="00B066EB"/>
    <w:rsid w:val="00B06C41"/>
    <w:rsid w:val="00B070AD"/>
    <w:rsid w:val="00B07652"/>
    <w:rsid w:val="00B07780"/>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2B"/>
    <w:rsid w:val="00B9147F"/>
    <w:rsid w:val="00B91B6C"/>
    <w:rsid w:val="00B91CA0"/>
    <w:rsid w:val="00B92729"/>
    <w:rsid w:val="00B927A5"/>
    <w:rsid w:val="00B927ED"/>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2D8"/>
    <w:rsid w:val="00C1103A"/>
    <w:rsid w:val="00C11AE5"/>
    <w:rsid w:val="00C11C39"/>
    <w:rsid w:val="00C11ED3"/>
    <w:rsid w:val="00C11FBD"/>
    <w:rsid w:val="00C1234B"/>
    <w:rsid w:val="00C12514"/>
    <w:rsid w:val="00C126B3"/>
    <w:rsid w:val="00C12945"/>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BB8"/>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60"/>
    <w:rsid w:val="00CD1BD9"/>
    <w:rsid w:val="00CD1C36"/>
    <w:rsid w:val="00CD1E9C"/>
    <w:rsid w:val="00CD1F34"/>
    <w:rsid w:val="00CD269B"/>
    <w:rsid w:val="00CD2867"/>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400"/>
    <w:rsid w:val="00D2176E"/>
    <w:rsid w:val="00D21788"/>
    <w:rsid w:val="00D21DD7"/>
    <w:rsid w:val="00D22172"/>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3AA8"/>
    <w:rsid w:val="00D34101"/>
    <w:rsid w:val="00D341DE"/>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9A9"/>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884"/>
    <w:rsid w:val="00E34B3D"/>
    <w:rsid w:val="00E34D57"/>
    <w:rsid w:val="00E35603"/>
    <w:rsid w:val="00E357E5"/>
    <w:rsid w:val="00E359D0"/>
    <w:rsid w:val="00E35CF0"/>
    <w:rsid w:val="00E36273"/>
    <w:rsid w:val="00E367B6"/>
    <w:rsid w:val="00E367E0"/>
    <w:rsid w:val="00E36956"/>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62BB"/>
    <w:rsid w:val="00E662F4"/>
    <w:rsid w:val="00E6648C"/>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C39"/>
    <w:rsid w:val="00FA6CAE"/>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996"/>
    <w:rsid w:val="00FC7C2B"/>
    <w:rsid w:val="00FC7D45"/>
    <w:rsid w:val="00FC7EB5"/>
    <w:rsid w:val="00FD02E0"/>
    <w:rsid w:val="00FD05A2"/>
    <w:rsid w:val="00FD09BE"/>
    <w:rsid w:val="00FD0A64"/>
    <w:rsid w:val="00FD1B55"/>
    <w:rsid w:val="00FD1B79"/>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15</Pages>
  <Words>5981</Words>
  <Characters>34098</Characters>
  <Application>Microsoft Office Word</Application>
  <DocSecurity>0</DocSecurity>
  <Lines>284</Lines>
  <Paragraphs>79</Paragraphs>
  <ScaleCrop>false</ScaleCrop>
  <Company/>
  <LinksUpToDate>false</LinksUpToDate>
  <CharactersWithSpaces>40000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5</cp:revision>
  <dcterms:created xsi:type="dcterms:W3CDTF">2024-05-09T09:25:00Z</dcterms:created>
  <dcterms:modified xsi:type="dcterms:W3CDTF">2024-05-10T02:28:00Z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